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044" w:rsidRPr="004579CF" w:rsidRDefault="006A6F49">
      <w:pPr>
        <w:rPr>
          <w:color w:val="FF0000"/>
          <w:sz w:val="32"/>
          <w:szCs w:val="32"/>
          <w:u w:val="single"/>
        </w:rPr>
      </w:pPr>
      <w:r>
        <w:t>COURS</w:t>
      </w:r>
      <w:r w:rsidR="00743A4E">
        <w:t xml:space="preserve"> 2</w:t>
      </w:r>
      <w:bookmarkStart w:id="0" w:name="_GoBack"/>
      <w:bookmarkEnd w:id="0"/>
      <w:r>
        <w:t xml:space="preserve"> ETHIQUE : </w:t>
      </w:r>
      <w:r>
        <w:tab/>
      </w:r>
      <w:r w:rsidRPr="004579CF">
        <w:rPr>
          <w:color w:val="FF0000"/>
          <w:sz w:val="32"/>
          <w:szCs w:val="32"/>
          <w:u w:val="single"/>
        </w:rPr>
        <w:t>DE L’EVIDENCE MEDECINE AU SOIN</w:t>
      </w:r>
    </w:p>
    <w:p w:rsidR="006A6F49" w:rsidRDefault="006A6F49"/>
    <w:p w:rsidR="006A6F49" w:rsidRDefault="006A6F49">
      <w:r>
        <w:t xml:space="preserve">L’évidence </w:t>
      </w:r>
      <w:proofErr w:type="spellStart"/>
      <w:r>
        <w:t>based</w:t>
      </w:r>
      <w:proofErr w:type="spellEnd"/>
      <w:r>
        <w:t xml:space="preserve"> </w:t>
      </w:r>
      <w:proofErr w:type="spellStart"/>
      <w:r>
        <w:t>medecine</w:t>
      </w:r>
      <w:proofErr w:type="spellEnd"/>
      <w:r>
        <w:t xml:space="preserve"> consiste à </w:t>
      </w:r>
      <w:r w:rsidRPr="004579CF">
        <w:rPr>
          <w:b/>
        </w:rPr>
        <w:t>rationaliser le soin</w:t>
      </w:r>
      <w:r>
        <w:t>. D’autres phénomènes comme l’émotion, la compassion,… peuvent être étranger et interagir avec ce processus rationnel</w:t>
      </w:r>
    </w:p>
    <w:p w:rsidR="006A6F49" w:rsidRPr="004579CF" w:rsidRDefault="006A6F49">
      <w:pPr>
        <w:rPr>
          <w:color w:val="FF0000"/>
          <w:sz w:val="12"/>
          <w:szCs w:val="12"/>
          <w:u w:val="single"/>
        </w:rPr>
      </w:pPr>
    </w:p>
    <w:p w:rsidR="006A6F49" w:rsidRPr="004579CF" w:rsidRDefault="006A6F49" w:rsidP="006A6F49">
      <w:pPr>
        <w:pStyle w:val="Paragraphedeliste"/>
        <w:numPr>
          <w:ilvl w:val="0"/>
          <w:numId w:val="1"/>
        </w:numPr>
        <w:rPr>
          <w:color w:val="FF0000"/>
          <w:u w:val="single"/>
        </w:rPr>
      </w:pPr>
      <w:r w:rsidRPr="004579CF">
        <w:rPr>
          <w:color w:val="FF0000"/>
          <w:u w:val="single"/>
        </w:rPr>
        <w:t xml:space="preserve">Historique </w:t>
      </w:r>
    </w:p>
    <w:p w:rsidR="006A6F49" w:rsidRPr="004579CF" w:rsidRDefault="006A6F49" w:rsidP="006A6F49">
      <w:pPr>
        <w:rPr>
          <w:sz w:val="12"/>
          <w:szCs w:val="12"/>
        </w:rPr>
      </w:pPr>
    </w:p>
    <w:p w:rsidR="006A6F49" w:rsidRDefault="006A6F49" w:rsidP="006A6F49">
      <w:proofErr w:type="spellStart"/>
      <w:r>
        <w:t>Avt</w:t>
      </w:r>
      <w:proofErr w:type="spellEnd"/>
      <w:r>
        <w:t xml:space="preserve"> l’homme subissait la maladie comme un phénomène divin et donc une fatalité. </w:t>
      </w:r>
    </w:p>
    <w:p w:rsidR="006A6F49" w:rsidRDefault="006A6F49" w:rsidP="006A6F49">
      <w:r>
        <w:t xml:space="preserve">Avec les progrès de la médecine on passe d’un </w:t>
      </w:r>
      <w:r w:rsidRPr="004579CF">
        <w:rPr>
          <w:b/>
        </w:rPr>
        <w:t>artisanat médical</w:t>
      </w:r>
      <w:r>
        <w:t xml:space="preserve"> à une</w:t>
      </w:r>
      <w:r w:rsidRPr="004579CF">
        <w:rPr>
          <w:b/>
        </w:rPr>
        <w:t xml:space="preserve"> science médicale </w:t>
      </w:r>
      <w:r>
        <w:t xml:space="preserve">où l’homme tente d’avoir une prise directe sur sa santé et où le </w:t>
      </w:r>
      <w:proofErr w:type="spellStart"/>
      <w:r>
        <w:t>nvx</w:t>
      </w:r>
      <w:proofErr w:type="spellEnd"/>
      <w:r>
        <w:t xml:space="preserve"> de preuve est supérieur aux avis d’experts.</w:t>
      </w:r>
    </w:p>
    <w:p w:rsidR="006A6F49" w:rsidRDefault="006A6F49" w:rsidP="006A6F49">
      <w:r>
        <w:t>Cette quête de rationalité remonte au 17</w:t>
      </w:r>
      <w:r w:rsidRPr="006A6F49">
        <w:rPr>
          <w:vertAlign w:val="superscript"/>
        </w:rPr>
        <w:t>ème</w:t>
      </w:r>
      <w:r>
        <w:t xml:space="preserve"> siècle </w:t>
      </w:r>
      <w:proofErr w:type="spellStart"/>
      <w:r>
        <w:t>ac</w:t>
      </w:r>
      <w:proofErr w:type="spellEnd"/>
      <w:r>
        <w:t xml:space="preserve"> John </w:t>
      </w:r>
      <w:proofErr w:type="spellStart"/>
      <w:r>
        <w:t>Graut</w:t>
      </w:r>
      <w:proofErr w:type="spellEnd"/>
      <w:r>
        <w:t>. Au 18</w:t>
      </w:r>
      <w:r w:rsidRPr="006A6F49">
        <w:rPr>
          <w:vertAlign w:val="superscript"/>
        </w:rPr>
        <w:t>ème</w:t>
      </w:r>
      <w:r>
        <w:t xml:space="preserve"> S lui succède James </w:t>
      </w:r>
      <w:proofErr w:type="spellStart"/>
      <w:r>
        <w:t>Lind</w:t>
      </w:r>
      <w:proofErr w:type="spellEnd"/>
      <w:r>
        <w:t xml:space="preserve"> qui fait des études cas-témoin sur le scorbut, au 19</w:t>
      </w:r>
      <w:r w:rsidRPr="006A6F49">
        <w:rPr>
          <w:vertAlign w:val="superscript"/>
        </w:rPr>
        <w:t>ème</w:t>
      </w:r>
      <w:r>
        <w:t xml:space="preserve"> S Thomas Beddoes crée des bases de données et Pierre Charles Alexandre Louis fait l’apologie de la méthode numérique. Au 20</w:t>
      </w:r>
      <w:r w:rsidRPr="006A6F49">
        <w:rPr>
          <w:vertAlign w:val="superscript"/>
        </w:rPr>
        <w:t>ème</w:t>
      </w:r>
      <w:r w:rsidR="004579CF">
        <w:t xml:space="preserve"> siècle</w:t>
      </w:r>
      <w:r>
        <w:t xml:space="preserve"> Johannes </w:t>
      </w:r>
      <w:proofErr w:type="spellStart"/>
      <w:r>
        <w:t>Fibiger</w:t>
      </w:r>
      <w:proofErr w:type="spellEnd"/>
      <w:r>
        <w:t xml:space="preserve"> réalise </w:t>
      </w:r>
      <w:proofErr w:type="gramStart"/>
      <w:r>
        <w:t>les 1</w:t>
      </w:r>
      <w:r w:rsidRPr="006A6F49">
        <w:rPr>
          <w:vertAlign w:val="superscript"/>
        </w:rPr>
        <w:t>er</w:t>
      </w:r>
      <w:r>
        <w:t xml:space="preserve"> essais cliniques randomisés</w:t>
      </w:r>
      <w:proofErr w:type="gramEnd"/>
      <w:r>
        <w:t xml:space="preserve"> et Adolf </w:t>
      </w:r>
      <w:proofErr w:type="spellStart"/>
      <w:r>
        <w:t>Bingel</w:t>
      </w:r>
      <w:proofErr w:type="spellEnd"/>
      <w:r>
        <w:t xml:space="preserve"> la randomisation en double aveugle</w:t>
      </w:r>
      <w:r w:rsidR="006B7DDD">
        <w:t>.</w:t>
      </w:r>
    </w:p>
    <w:p w:rsidR="006B7DDD" w:rsidRDefault="006B7DDD" w:rsidP="006A6F49">
      <w:proofErr w:type="spellStart"/>
      <w:r>
        <w:t>Pdt</w:t>
      </w:r>
      <w:proofErr w:type="spellEnd"/>
      <w:r>
        <w:t xml:space="preserve"> WWII 1ers </w:t>
      </w:r>
      <w:proofErr w:type="spellStart"/>
      <w:r>
        <w:t>grds</w:t>
      </w:r>
      <w:proofErr w:type="spellEnd"/>
      <w:r>
        <w:t xml:space="preserve"> essais randomisés </w:t>
      </w:r>
      <w:proofErr w:type="spellStart"/>
      <w:r>
        <w:t>pr</w:t>
      </w:r>
      <w:proofErr w:type="spellEnd"/>
      <w:r>
        <w:t xml:space="preserve"> sulfamides, pénicilline et streptomycine.</w:t>
      </w:r>
    </w:p>
    <w:p w:rsidR="006B7DDD" w:rsidRDefault="006B7DDD" w:rsidP="006A6F49">
      <w:r>
        <w:t xml:space="preserve">En 1992 David </w:t>
      </w:r>
      <w:proofErr w:type="spellStart"/>
      <w:r>
        <w:t>Sackett</w:t>
      </w:r>
      <w:proofErr w:type="spellEnd"/>
      <w:r>
        <w:t xml:space="preserve"> et </w:t>
      </w:r>
      <w:proofErr w:type="spellStart"/>
      <w:r>
        <w:t>Guyat</w:t>
      </w:r>
      <w:proofErr w:type="spellEnd"/>
      <w:r>
        <w:t xml:space="preserve"> écrivent la charte de l’EBM et la définissent</w:t>
      </w:r>
    </w:p>
    <w:p w:rsidR="006B7DDD" w:rsidRPr="004579CF" w:rsidRDefault="006B7DDD" w:rsidP="006A6F49">
      <w:pPr>
        <w:rPr>
          <w:sz w:val="12"/>
          <w:szCs w:val="12"/>
        </w:rPr>
      </w:pPr>
    </w:p>
    <w:p w:rsidR="006B7DDD" w:rsidRPr="004579CF" w:rsidRDefault="006B7DDD" w:rsidP="006B7DDD">
      <w:pPr>
        <w:pStyle w:val="Paragraphedeliste"/>
        <w:numPr>
          <w:ilvl w:val="0"/>
          <w:numId w:val="1"/>
        </w:numPr>
        <w:rPr>
          <w:color w:val="FF0000"/>
          <w:u w:val="single"/>
        </w:rPr>
      </w:pPr>
      <w:r w:rsidRPr="004579CF">
        <w:rPr>
          <w:color w:val="FF0000"/>
          <w:u w:val="single"/>
        </w:rPr>
        <w:t>Les apports méthodologiques de l’EBM</w:t>
      </w:r>
    </w:p>
    <w:p w:rsidR="006B7DDD" w:rsidRPr="004579CF" w:rsidRDefault="006B7DDD" w:rsidP="006B7DDD">
      <w:pPr>
        <w:rPr>
          <w:sz w:val="12"/>
          <w:szCs w:val="12"/>
        </w:rPr>
      </w:pPr>
    </w:p>
    <w:p w:rsidR="006B7DDD" w:rsidRDefault="006B7DDD" w:rsidP="006B7DDD">
      <w:pPr>
        <w:pStyle w:val="Paragraphedeliste"/>
        <w:numPr>
          <w:ilvl w:val="0"/>
          <w:numId w:val="2"/>
        </w:numPr>
      </w:pPr>
      <w:r w:rsidRPr="004579CF">
        <w:rPr>
          <w:u w:val="single"/>
        </w:rPr>
        <w:t>Se rapprocher le + possible à l’hôpital des expérimentations de labo</w:t>
      </w:r>
      <w:r>
        <w:t xml:space="preserve">. Passe par la randomisation, la méthode aveugle,… </w:t>
      </w:r>
    </w:p>
    <w:p w:rsidR="006B7DDD" w:rsidRDefault="006B7DDD" w:rsidP="006B7DDD">
      <w:r>
        <w:t xml:space="preserve">Progrès se font de manière </w:t>
      </w:r>
      <w:r w:rsidR="004579CF">
        <w:t>concomitante</w:t>
      </w:r>
      <w:r>
        <w:t xml:space="preserve"> aux progrès informatiques et statistiques.</w:t>
      </w:r>
    </w:p>
    <w:p w:rsidR="006B7DDD" w:rsidRPr="004579CF" w:rsidRDefault="006B7DDD" w:rsidP="006B7DDD">
      <w:pPr>
        <w:rPr>
          <w:sz w:val="12"/>
          <w:szCs w:val="12"/>
        </w:rPr>
      </w:pPr>
    </w:p>
    <w:p w:rsidR="006B7DDD" w:rsidRPr="004579CF" w:rsidRDefault="006B7DDD" w:rsidP="006B7DDD">
      <w:pPr>
        <w:pStyle w:val="Paragraphedeliste"/>
        <w:numPr>
          <w:ilvl w:val="0"/>
          <w:numId w:val="1"/>
        </w:numPr>
        <w:rPr>
          <w:color w:val="FF0000"/>
          <w:u w:val="single"/>
        </w:rPr>
      </w:pPr>
      <w:r w:rsidRPr="004579CF">
        <w:rPr>
          <w:color w:val="FF0000"/>
          <w:u w:val="single"/>
        </w:rPr>
        <w:t>Incertitude médicale et connaissance</w:t>
      </w:r>
    </w:p>
    <w:p w:rsidR="006B7DDD" w:rsidRPr="004579CF" w:rsidRDefault="006B7DDD" w:rsidP="006B7DDD">
      <w:pPr>
        <w:rPr>
          <w:sz w:val="12"/>
          <w:szCs w:val="12"/>
        </w:rPr>
      </w:pPr>
    </w:p>
    <w:p w:rsidR="006B7DDD" w:rsidRPr="004579CF" w:rsidRDefault="006B7DDD" w:rsidP="006B7DDD">
      <w:pPr>
        <w:rPr>
          <w:b/>
          <w:color w:val="00B050"/>
          <w:u w:val="single"/>
        </w:rPr>
      </w:pPr>
      <w:r w:rsidRPr="004579CF">
        <w:rPr>
          <w:b/>
          <w:color w:val="00B050"/>
          <w:u w:val="single"/>
        </w:rPr>
        <w:t>Incertitude et raisonnement scientifique :</w:t>
      </w:r>
    </w:p>
    <w:p w:rsidR="006B7DDD" w:rsidRPr="004579CF" w:rsidRDefault="006B7DDD" w:rsidP="006B7DDD">
      <w:pPr>
        <w:rPr>
          <w:sz w:val="2"/>
          <w:szCs w:val="2"/>
        </w:rPr>
      </w:pPr>
    </w:p>
    <w:p w:rsidR="006B7DDD" w:rsidRDefault="009575C8" w:rsidP="006B7DDD">
      <w:r>
        <w:t xml:space="preserve">Dans 85 à 95% des cas le médecin s’en remet à l’art médical et son </w:t>
      </w:r>
      <w:r w:rsidRPr="004579CF">
        <w:rPr>
          <w:b/>
        </w:rPr>
        <w:t>incertitude</w:t>
      </w:r>
      <w:r>
        <w:t>. Cette incertitude repose sur la connaissance médicale qui est constituée :</w:t>
      </w:r>
    </w:p>
    <w:p w:rsidR="006F6A5B" w:rsidRDefault="006F6A5B" w:rsidP="006F6A5B">
      <w:r>
        <w:t>D’une</w:t>
      </w:r>
      <w:r w:rsidRPr="004579CF">
        <w:rPr>
          <w:u w:val="single"/>
        </w:rPr>
        <w:t xml:space="preserve"> valeur extrinsèque</w:t>
      </w:r>
      <w:r>
        <w:t xml:space="preserve"> = façon que l’on a </w:t>
      </w:r>
      <w:r w:rsidRPr="004579CF">
        <w:rPr>
          <w:b/>
        </w:rPr>
        <w:t>d’appliquer la connaissance au soin</w:t>
      </w:r>
    </w:p>
    <w:p w:rsidR="009575C8" w:rsidRDefault="009575C8" w:rsidP="006B7DDD">
      <w:r>
        <w:t xml:space="preserve">D’une </w:t>
      </w:r>
      <w:r w:rsidRPr="004579CF">
        <w:rPr>
          <w:u w:val="single"/>
        </w:rPr>
        <w:t>valeur intrinsèque</w:t>
      </w:r>
      <w:r>
        <w:t xml:space="preserve"> = </w:t>
      </w:r>
      <w:r w:rsidRPr="004579CF">
        <w:rPr>
          <w:b/>
        </w:rPr>
        <w:t xml:space="preserve">modalité de </w:t>
      </w:r>
      <w:proofErr w:type="spellStart"/>
      <w:r w:rsidRPr="004579CF">
        <w:rPr>
          <w:b/>
        </w:rPr>
        <w:t>prod</w:t>
      </w:r>
      <w:proofErr w:type="spellEnd"/>
      <w:r w:rsidRPr="004579CF">
        <w:rPr>
          <w:b/>
        </w:rPr>
        <w:t xml:space="preserve"> et de diffusion de cette connaissance</w:t>
      </w:r>
      <w:r>
        <w:t xml:space="preserve"> qui repose sur le raisonnement scientifique =&gt; soit raisonnement déductif (</w:t>
      </w:r>
      <w:proofErr w:type="spellStart"/>
      <w:r>
        <w:t>pr</w:t>
      </w:r>
      <w:proofErr w:type="spellEnd"/>
      <w:r>
        <w:t xml:space="preserve"> les math et la logique où les règles établies ne seront pas invalidées) ou </w:t>
      </w:r>
      <w:r w:rsidRPr="004579CF">
        <w:rPr>
          <w:i/>
        </w:rPr>
        <w:t>raisonnement inductif</w:t>
      </w:r>
      <w:r>
        <w:t xml:space="preserve"> : on fait d’un cas particulier une règle générale par le biais de probabilités. =&gt; le raisonnement </w:t>
      </w:r>
      <w:proofErr w:type="spellStart"/>
      <w:r>
        <w:t>épidémio</w:t>
      </w:r>
      <w:proofErr w:type="spellEnd"/>
      <w:r>
        <w:t xml:space="preserve"> ne peut pas produire de vérités c’est un </w:t>
      </w:r>
      <w:r w:rsidRPr="004579CF">
        <w:rPr>
          <w:b/>
        </w:rPr>
        <w:t>savoir conjectural</w:t>
      </w:r>
      <w:r>
        <w:t>.</w:t>
      </w:r>
    </w:p>
    <w:p w:rsidR="009575C8" w:rsidRDefault="004579CF" w:rsidP="006B7DD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2386330</wp:posOffset>
                </wp:positionH>
                <wp:positionV relativeFrom="paragraph">
                  <wp:posOffset>175260</wp:posOffset>
                </wp:positionV>
                <wp:extent cx="2276475" cy="609600"/>
                <wp:effectExtent l="0" t="0" r="28575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79CF" w:rsidRPr="004579CF" w:rsidRDefault="004579CF" w:rsidP="004579CF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</w:rPr>
                            </w:pPr>
                            <w:r w:rsidRPr="004579CF">
                              <w:rPr>
                                <w:b/>
                              </w:rPr>
                              <w:t>Relation temporelle</w:t>
                            </w:r>
                          </w:p>
                          <w:p w:rsidR="004579CF" w:rsidRPr="004579CF" w:rsidRDefault="004579CF" w:rsidP="004579CF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</w:rPr>
                            </w:pPr>
                            <w:r w:rsidRPr="004579CF">
                              <w:rPr>
                                <w:b/>
                              </w:rPr>
                              <w:t>Gradient biologique</w:t>
                            </w:r>
                          </w:p>
                          <w:p w:rsidR="004579CF" w:rsidRPr="004579CF" w:rsidRDefault="004579CF" w:rsidP="004579CF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</w:rPr>
                            </w:pPr>
                            <w:r w:rsidRPr="004579CF">
                              <w:rPr>
                                <w:b/>
                              </w:rPr>
                              <w:t>Vraisemblance</w:t>
                            </w:r>
                          </w:p>
                          <w:p w:rsidR="004579CF" w:rsidRDefault="004579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87.9pt;margin-top:13.8pt;width:179.25pt;height:4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" fillcolor="white [3201]" strokecolor="white [3212]" strokeweight=".5pt">
                <v:textbox>
                  <w:txbxContent>
                    <w:p w:rsidR="004579CF" w:rsidRPr="004579CF" w:rsidRDefault="004579CF" w:rsidP="004579CF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b/>
                        </w:rPr>
                      </w:pPr>
                      <w:r w:rsidRPr="004579CF">
                        <w:rPr>
                          <w:b/>
                        </w:rPr>
                        <w:t>Relation temporelle</w:t>
                      </w:r>
                    </w:p>
                    <w:p w:rsidR="004579CF" w:rsidRPr="004579CF" w:rsidRDefault="004579CF" w:rsidP="004579CF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b/>
                        </w:rPr>
                      </w:pPr>
                      <w:r w:rsidRPr="004579CF">
                        <w:rPr>
                          <w:b/>
                        </w:rPr>
                        <w:t>Gradient biologique</w:t>
                      </w:r>
                    </w:p>
                    <w:p w:rsidR="004579CF" w:rsidRPr="004579CF" w:rsidRDefault="004579CF" w:rsidP="004579CF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b/>
                        </w:rPr>
                      </w:pPr>
                      <w:r w:rsidRPr="004579CF">
                        <w:rPr>
                          <w:b/>
                        </w:rPr>
                        <w:t>Vraisemblance</w:t>
                      </w:r>
                    </w:p>
                    <w:p w:rsidR="004579CF" w:rsidRDefault="004579CF"/>
                  </w:txbxContent>
                </v:textbox>
              </v:shape>
            </w:pict>
          </mc:Fallback>
        </mc:AlternateContent>
      </w:r>
      <w:r w:rsidR="009575C8">
        <w:t>Pour établir un lien :</w:t>
      </w:r>
    </w:p>
    <w:p w:rsidR="009575C8" w:rsidRPr="004579CF" w:rsidRDefault="009575C8" w:rsidP="009575C8">
      <w:pPr>
        <w:pStyle w:val="Paragraphedeliste"/>
        <w:numPr>
          <w:ilvl w:val="0"/>
          <w:numId w:val="3"/>
        </w:numPr>
        <w:rPr>
          <w:b/>
        </w:rPr>
      </w:pPr>
      <w:r w:rsidRPr="004579CF">
        <w:rPr>
          <w:b/>
        </w:rPr>
        <w:t>Force de l’association</w:t>
      </w:r>
    </w:p>
    <w:p w:rsidR="009575C8" w:rsidRPr="004579CF" w:rsidRDefault="009575C8" w:rsidP="009575C8">
      <w:pPr>
        <w:pStyle w:val="Paragraphedeliste"/>
        <w:numPr>
          <w:ilvl w:val="0"/>
          <w:numId w:val="3"/>
        </w:numPr>
        <w:rPr>
          <w:b/>
        </w:rPr>
      </w:pPr>
      <w:r w:rsidRPr="004579CF">
        <w:rPr>
          <w:b/>
        </w:rPr>
        <w:t>Cohérence</w:t>
      </w:r>
    </w:p>
    <w:p w:rsidR="009575C8" w:rsidRPr="004579CF" w:rsidRDefault="009575C8" w:rsidP="009575C8">
      <w:pPr>
        <w:pStyle w:val="Paragraphedeliste"/>
        <w:numPr>
          <w:ilvl w:val="0"/>
          <w:numId w:val="3"/>
        </w:numPr>
        <w:rPr>
          <w:b/>
        </w:rPr>
      </w:pPr>
      <w:proofErr w:type="spellStart"/>
      <w:r w:rsidRPr="004579CF">
        <w:rPr>
          <w:b/>
        </w:rPr>
        <w:t>Sp</w:t>
      </w:r>
      <w:proofErr w:type="spellEnd"/>
      <w:r w:rsidRPr="004579CF">
        <w:rPr>
          <w:b/>
        </w:rPr>
        <w:t xml:space="preserve"> de l’association</w:t>
      </w:r>
    </w:p>
    <w:p w:rsidR="009575C8" w:rsidRPr="004579CF" w:rsidRDefault="009575C8" w:rsidP="009575C8">
      <w:pPr>
        <w:rPr>
          <w:b/>
          <w:sz w:val="6"/>
          <w:szCs w:val="6"/>
        </w:rPr>
      </w:pPr>
    </w:p>
    <w:p w:rsidR="006F6A5B" w:rsidRPr="004579CF" w:rsidRDefault="006F6A5B" w:rsidP="009575C8">
      <w:pPr>
        <w:rPr>
          <w:b/>
          <w:color w:val="00B050"/>
          <w:u w:val="single"/>
        </w:rPr>
      </w:pPr>
      <w:r w:rsidRPr="004579CF">
        <w:rPr>
          <w:b/>
          <w:color w:val="00B050"/>
          <w:u w:val="single"/>
        </w:rPr>
        <w:t>Incertitude et objectivation</w:t>
      </w:r>
    </w:p>
    <w:p w:rsidR="006F6A5B" w:rsidRPr="004579CF" w:rsidRDefault="006F6A5B" w:rsidP="009575C8">
      <w:pPr>
        <w:rPr>
          <w:sz w:val="2"/>
          <w:szCs w:val="2"/>
        </w:rPr>
      </w:pPr>
    </w:p>
    <w:p w:rsidR="006F6A5B" w:rsidRDefault="006F6A5B" w:rsidP="009575C8">
      <w:r w:rsidRPr="004579CF">
        <w:rPr>
          <w:b/>
        </w:rPr>
        <w:t>Objectivation</w:t>
      </w:r>
      <w:r>
        <w:t xml:space="preserve"> =&gt; le médecin doit se détacher de son objet d’étude</w:t>
      </w:r>
    </w:p>
    <w:p w:rsidR="006F6A5B" w:rsidRDefault="006F6A5B" w:rsidP="006F6A5B">
      <w:r>
        <w:t xml:space="preserve">Barrières = </w:t>
      </w:r>
      <w:r w:rsidRPr="004579CF">
        <w:rPr>
          <w:b/>
        </w:rPr>
        <w:t>conflit d’intérêt</w:t>
      </w:r>
      <w:r>
        <w:t xml:space="preserve">: </w:t>
      </w:r>
      <w:proofErr w:type="spellStart"/>
      <w:r>
        <w:t>qd</w:t>
      </w:r>
      <w:proofErr w:type="spellEnd"/>
      <w:r>
        <w:t xml:space="preserve"> l’expérimentateur a intérêt à voir sortir un résultat plutôt qu’un autre</w:t>
      </w:r>
    </w:p>
    <w:p w:rsidR="006F6A5B" w:rsidRDefault="006F6A5B" w:rsidP="006F6A5B">
      <w:pPr>
        <w:pStyle w:val="Paragraphedeliste"/>
        <w:numPr>
          <w:ilvl w:val="0"/>
          <w:numId w:val="2"/>
        </w:numPr>
      </w:pPr>
      <w:r w:rsidRPr="004579CF">
        <w:rPr>
          <w:u w:val="single"/>
        </w:rPr>
        <w:t>Commerciaux</w:t>
      </w:r>
      <w:r>
        <w:t xml:space="preserve"> : </w:t>
      </w:r>
    </w:p>
    <w:p w:rsidR="006F6A5B" w:rsidRDefault="006F6A5B" w:rsidP="006F6A5B">
      <w:r w:rsidRPr="004579CF">
        <w:rPr>
          <w:b/>
        </w:rPr>
        <w:t>Biais de publication</w:t>
      </w:r>
      <w:r>
        <w:t xml:space="preserve"> : si résultat étude ne va pas </w:t>
      </w:r>
      <w:proofErr w:type="spellStart"/>
      <w:r>
        <w:t>ds</w:t>
      </w:r>
      <w:proofErr w:type="spellEnd"/>
      <w:r>
        <w:t xml:space="preserve"> sens labo ne sera pas publié</w:t>
      </w:r>
    </w:p>
    <w:p w:rsidR="006F6A5B" w:rsidRDefault="006F6A5B" w:rsidP="006F6A5B">
      <w:r w:rsidRPr="004579CF">
        <w:rPr>
          <w:b/>
        </w:rPr>
        <w:t>Plans expérimentaux orientés</w:t>
      </w:r>
      <w:r>
        <w:t xml:space="preserve"> : teste du </w:t>
      </w:r>
      <w:proofErr w:type="spellStart"/>
      <w:r>
        <w:t>nvx</w:t>
      </w:r>
      <w:proofErr w:type="spellEnd"/>
      <w:r>
        <w:t xml:space="preserve"> tt par rapport à un placebo plutôt que le tt de référence</w:t>
      </w:r>
    </w:p>
    <w:p w:rsidR="006F6A5B" w:rsidRDefault="006F6A5B" w:rsidP="006F6A5B">
      <w:pPr>
        <w:pStyle w:val="Paragraphedeliste"/>
        <w:numPr>
          <w:ilvl w:val="0"/>
          <w:numId w:val="2"/>
        </w:numPr>
      </w:pPr>
      <w:r w:rsidRPr="004579CF">
        <w:rPr>
          <w:u w:val="single"/>
        </w:rPr>
        <w:t>Non commerciaux</w:t>
      </w:r>
      <w:r>
        <w:t> :</w:t>
      </w:r>
    </w:p>
    <w:p w:rsidR="004579CF" w:rsidRDefault="006F6A5B" w:rsidP="006F6A5B">
      <w:r w:rsidRPr="004579CF">
        <w:rPr>
          <w:b/>
        </w:rPr>
        <w:t>Transaction connaissance-reconnaissance</w:t>
      </w:r>
      <w:r>
        <w:t xml:space="preserve"> : chercheur produisent une connaissance </w:t>
      </w:r>
      <w:proofErr w:type="spellStart"/>
      <w:r>
        <w:t>pr</w:t>
      </w:r>
      <w:proofErr w:type="spellEnd"/>
      <w:r>
        <w:t xml:space="preserve"> une reconnaissance sociale, salariale,… =&gt; la recherche clinique n’est pas désintéressée. </w:t>
      </w:r>
    </w:p>
    <w:p w:rsidR="006F6A5B" w:rsidRDefault="006F6A5B" w:rsidP="006F6A5B">
      <w:r>
        <w:t xml:space="preserve">Pr mesurer cette reconnaissance on va mesurer </w:t>
      </w:r>
      <w:r w:rsidRPr="004579CF">
        <w:rPr>
          <w:i/>
        </w:rPr>
        <w:t>l’</w:t>
      </w:r>
      <w:proofErr w:type="spellStart"/>
      <w:r w:rsidRPr="004579CF">
        <w:rPr>
          <w:i/>
        </w:rPr>
        <w:t>até</w:t>
      </w:r>
      <w:proofErr w:type="spellEnd"/>
      <w:r w:rsidRPr="004579CF">
        <w:rPr>
          <w:i/>
        </w:rPr>
        <w:t xml:space="preserve"> de publication du chercheur</w:t>
      </w:r>
      <w:r>
        <w:t xml:space="preserve"> =&gt; déviance </w:t>
      </w:r>
      <w:proofErr w:type="spellStart"/>
      <w:r>
        <w:t>ac</w:t>
      </w:r>
      <w:proofErr w:type="spellEnd"/>
      <w:r>
        <w:t xml:space="preserve"> inflation des publications, redondance des publications, et dilution des questions d’intérêt.</w:t>
      </w:r>
    </w:p>
    <w:p w:rsidR="006F6A5B" w:rsidRDefault="006F6A5B" w:rsidP="006F6A5B"/>
    <w:p w:rsidR="004579CF" w:rsidRDefault="004579CF" w:rsidP="006F6A5B"/>
    <w:p w:rsidR="004579CF" w:rsidRDefault="004579CF" w:rsidP="006F6A5B"/>
    <w:p w:rsidR="006F6A5B" w:rsidRPr="004579CF" w:rsidRDefault="006F6A5B" w:rsidP="006F6A5B">
      <w:pPr>
        <w:pStyle w:val="Paragraphedeliste"/>
        <w:numPr>
          <w:ilvl w:val="0"/>
          <w:numId w:val="1"/>
        </w:numPr>
        <w:rPr>
          <w:color w:val="FF0000"/>
          <w:u w:val="single"/>
        </w:rPr>
      </w:pPr>
      <w:r w:rsidRPr="004579CF">
        <w:rPr>
          <w:color w:val="FF0000"/>
          <w:u w:val="single"/>
        </w:rPr>
        <w:lastRenderedPageBreak/>
        <w:t>EBM et connaissance médicale</w:t>
      </w:r>
    </w:p>
    <w:p w:rsidR="006F6A5B" w:rsidRPr="004579CF" w:rsidRDefault="006F6A5B" w:rsidP="006F6A5B">
      <w:pPr>
        <w:rPr>
          <w:sz w:val="12"/>
          <w:szCs w:val="12"/>
        </w:rPr>
      </w:pPr>
    </w:p>
    <w:p w:rsidR="006F6A5B" w:rsidRDefault="006F6A5B" w:rsidP="006F6A5B">
      <w:r>
        <w:t xml:space="preserve">Méthode qui permet de s’orienter dans cette connaissance =&gt; </w:t>
      </w:r>
      <w:r w:rsidRPr="004579CF">
        <w:rPr>
          <w:b/>
        </w:rPr>
        <w:t>la décision médicale se trouve à l’intersection entre l’expérience clinique du médecin, les données de la recherche et les préférences du patient</w:t>
      </w:r>
      <w:r w:rsidR="00B61107">
        <w:t>.</w:t>
      </w:r>
    </w:p>
    <w:p w:rsidR="00B61107" w:rsidRDefault="00B61107" w:rsidP="006F6A5B">
      <w:r w:rsidRPr="004579CF">
        <w:rPr>
          <w:u w:val="single"/>
        </w:rPr>
        <w:t>Approche éducative</w:t>
      </w:r>
      <w:r>
        <w:t xml:space="preserve"> : on apprend au médecin à problématiser la situation =&gt; on se pose une question et pour y répondre il faudra consulter des bases de données avec une analyse critique de celles-ci ce qui suppose d’avoir des </w:t>
      </w:r>
      <w:r w:rsidRPr="004579CF">
        <w:rPr>
          <w:b/>
        </w:rPr>
        <w:t>connaissances de méthodologie épidémiologiques</w:t>
      </w:r>
      <w:r>
        <w:t xml:space="preserve"> =&gt; les soignants doivent </w:t>
      </w:r>
      <w:proofErr w:type="spellStart"/>
      <w:r>
        <w:t>pv</w:t>
      </w:r>
      <w:proofErr w:type="spellEnd"/>
      <w:r>
        <w:t xml:space="preserve"> être autonomes par rapport à la connaissance médicale</w:t>
      </w:r>
    </w:p>
    <w:p w:rsidR="00B61107" w:rsidRPr="004579CF" w:rsidRDefault="00B61107" w:rsidP="006F6A5B">
      <w:pPr>
        <w:rPr>
          <w:sz w:val="12"/>
          <w:szCs w:val="12"/>
        </w:rPr>
      </w:pPr>
    </w:p>
    <w:p w:rsidR="00B61107" w:rsidRPr="004579CF" w:rsidRDefault="00B61107" w:rsidP="00B61107">
      <w:pPr>
        <w:pStyle w:val="Paragraphedeliste"/>
        <w:numPr>
          <w:ilvl w:val="0"/>
          <w:numId w:val="1"/>
        </w:numPr>
        <w:rPr>
          <w:color w:val="FF0000"/>
          <w:u w:val="single"/>
        </w:rPr>
      </w:pPr>
      <w:r w:rsidRPr="004579CF">
        <w:rPr>
          <w:color w:val="FF0000"/>
          <w:u w:val="single"/>
        </w:rPr>
        <w:t>Limites de l’EBM</w:t>
      </w:r>
    </w:p>
    <w:p w:rsidR="00B61107" w:rsidRPr="004579CF" w:rsidRDefault="00B61107" w:rsidP="00B61107">
      <w:pPr>
        <w:rPr>
          <w:sz w:val="12"/>
          <w:szCs w:val="12"/>
        </w:rPr>
      </w:pPr>
    </w:p>
    <w:p w:rsidR="00B61107" w:rsidRDefault="00F4603E" w:rsidP="00B61107">
      <w:r>
        <w:t xml:space="preserve">Mise en place d’une </w:t>
      </w:r>
      <w:r w:rsidRPr="004579CF">
        <w:rPr>
          <w:b/>
        </w:rPr>
        <w:t>méta-méthodologie</w:t>
      </w:r>
      <w:r>
        <w:t xml:space="preserve"> hiérarchisant la connaissance =&gt; surproduction de cadres, de consensus allant </w:t>
      </w:r>
      <w:r w:rsidRPr="004579CF">
        <w:rPr>
          <w:b/>
        </w:rPr>
        <w:t>à l’encontre de l’autonomie</w:t>
      </w:r>
      <w:r>
        <w:t xml:space="preserve"> des médecins vis à vis des bases de données.</w:t>
      </w:r>
    </w:p>
    <w:p w:rsidR="00F4603E" w:rsidRPr="004579CF" w:rsidRDefault="00F4603E" w:rsidP="00B61107">
      <w:pPr>
        <w:rPr>
          <w:u w:val="single"/>
        </w:rPr>
      </w:pPr>
      <w:proofErr w:type="gramStart"/>
      <w:r w:rsidRPr="004579CF">
        <w:rPr>
          <w:u w:val="single"/>
        </w:rPr>
        <w:t>Limites</w:t>
      </w:r>
      <w:proofErr w:type="gramEnd"/>
      <w:r w:rsidRPr="004579CF">
        <w:rPr>
          <w:u w:val="single"/>
        </w:rPr>
        <w:t> :</w:t>
      </w:r>
    </w:p>
    <w:p w:rsidR="00F4603E" w:rsidRDefault="00F4603E" w:rsidP="00F4603E">
      <w:pPr>
        <w:pStyle w:val="Paragraphedeliste"/>
        <w:numPr>
          <w:ilvl w:val="0"/>
          <w:numId w:val="5"/>
        </w:numPr>
      </w:pPr>
      <w:r w:rsidRPr="004579CF">
        <w:rPr>
          <w:b/>
        </w:rPr>
        <w:t>Champ</w:t>
      </w:r>
      <w:r>
        <w:t> : les essais randomisés ne concernent que 5 à 15% des questions médicales</w:t>
      </w:r>
    </w:p>
    <w:p w:rsidR="00F4603E" w:rsidRDefault="00F4603E" w:rsidP="00F4603E">
      <w:pPr>
        <w:pStyle w:val="Paragraphedeliste"/>
        <w:numPr>
          <w:ilvl w:val="0"/>
          <w:numId w:val="5"/>
        </w:numPr>
      </w:pPr>
      <w:r w:rsidRPr="004579CF">
        <w:rPr>
          <w:b/>
        </w:rPr>
        <w:t>Tps</w:t>
      </w:r>
      <w:r>
        <w:t> : on ne peut chercher dst s les articles publiés la réponse</w:t>
      </w:r>
    </w:p>
    <w:p w:rsidR="00F4603E" w:rsidRPr="004579CF" w:rsidRDefault="00F4603E" w:rsidP="00F4603E">
      <w:pPr>
        <w:pStyle w:val="Paragraphedeliste"/>
        <w:numPr>
          <w:ilvl w:val="0"/>
          <w:numId w:val="5"/>
        </w:numPr>
        <w:rPr>
          <w:b/>
        </w:rPr>
      </w:pPr>
      <w:r w:rsidRPr="004579CF">
        <w:rPr>
          <w:b/>
        </w:rPr>
        <w:t xml:space="preserve">Connaissances </w:t>
      </w:r>
      <w:proofErr w:type="spellStart"/>
      <w:r w:rsidRPr="004579CF">
        <w:rPr>
          <w:b/>
        </w:rPr>
        <w:t>méthodo</w:t>
      </w:r>
      <w:proofErr w:type="spellEnd"/>
      <w:r w:rsidRPr="004579CF">
        <w:rPr>
          <w:b/>
        </w:rPr>
        <w:t>-stat insuffisantes</w:t>
      </w:r>
    </w:p>
    <w:p w:rsidR="00F4603E" w:rsidRDefault="00F4603E" w:rsidP="00F4603E">
      <w:pPr>
        <w:pStyle w:val="Paragraphedeliste"/>
        <w:numPr>
          <w:ilvl w:val="0"/>
          <w:numId w:val="5"/>
        </w:numPr>
      </w:pPr>
      <w:r>
        <w:t xml:space="preserve">Les </w:t>
      </w:r>
      <w:r w:rsidRPr="004579CF">
        <w:rPr>
          <w:b/>
        </w:rPr>
        <w:t>essais</w:t>
      </w:r>
      <w:r>
        <w:t xml:space="preserve"> st </w:t>
      </w:r>
      <w:r w:rsidRPr="004579CF">
        <w:rPr>
          <w:b/>
        </w:rPr>
        <w:t>très généraux</w:t>
      </w:r>
      <w:r>
        <w:t xml:space="preserve"> et s’appliquent à des maladies et </w:t>
      </w:r>
      <w:proofErr w:type="spellStart"/>
      <w:r>
        <w:t>nn</w:t>
      </w:r>
      <w:proofErr w:type="spellEnd"/>
      <w:r>
        <w:t xml:space="preserve"> des malades et ne prennent pas en compte les préférences du patient.</w:t>
      </w:r>
    </w:p>
    <w:p w:rsidR="00F4603E" w:rsidRDefault="00F4603E" w:rsidP="00F4603E">
      <w:pPr>
        <w:pStyle w:val="Paragraphedeliste"/>
        <w:numPr>
          <w:ilvl w:val="0"/>
          <w:numId w:val="5"/>
        </w:numPr>
      </w:pPr>
      <w:r>
        <w:t xml:space="preserve">La </w:t>
      </w:r>
      <w:r w:rsidRPr="004579CF">
        <w:rPr>
          <w:b/>
        </w:rPr>
        <w:t>méthodologie d’élaboration</w:t>
      </w:r>
      <w:r>
        <w:t xml:space="preserve"> est </w:t>
      </w:r>
      <w:proofErr w:type="spellStart"/>
      <w:r>
        <w:t>svt</w:t>
      </w:r>
      <w:proofErr w:type="spellEnd"/>
      <w:r>
        <w:t xml:space="preserve"> </w:t>
      </w:r>
      <w:r w:rsidRPr="004579CF">
        <w:rPr>
          <w:b/>
        </w:rPr>
        <w:t>éloignée des critères de rigueur</w:t>
      </w:r>
    </w:p>
    <w:p w:rsidR="00F4603E" w:rsidRDefault="004579CF" w:rsidP="00F4603E">
      <w:pPr>
        <w:pStyle w:val="Paragraphedeliste"/>
        <w:numPr>
          <w:ilvl w:val="0"/>
          <w:numId w:val="5"/>
        </w:numPr>
      </w:pPr>
      <w:r>
        <w:t>C</w:t>
      </w:r>
      <w:r w:rsidR="00F4603E">
        <w:t xml:space="preserve">ertaines </w:t>
      </w:r>
      <w:r w:rsidR="00F4603E" w:rsidRPr="004579CF">
        <w:rPr>
          <w:b/>
        </w:rPr>
        <w:t>recommandations sont discordantes</w:t>
      </w:r>
      <w:r w:rsidR="00F4603E">
        <w:t xml:space="preserve"> les unes par rapport aux autres et </w:t>
      </w:r>
      <w:r w:rsidR="00F4603E" w:rsidRPr="004579CF">
        <w:rPr>
          <w:b/>
        </w:rPr>
        <w:t>la mesure de leur impact se fait selon l’adhésion des médecins à ces guidelines</w:t>
      </w:r>
      <w:r w:rsidR="00F4603E">
        <w:t xml:space="preserve"> et </w:t>
      </w:r>
      <w:proofErr w:type="spellStart"/>
      <w:r w:rsidR="00F4603E">
        <w:t>nn</w:t>
      </w:r>
      <w:proofErr w:type="spellEnd"/>
      <w:r w:rsidR="00F4603E">
        <w:t xml:space="preserve"> par rapport aux indicateurs de mortalité/morbidité</w:t>
      </w:r>
    </w:p>
    <w:p w:rsidR="00F4603E" w:rsidRPr="004579CF" w:rsidRDefault="00F4603E" w:rsidP="00F4603E">
      <w:pPr>
        <w:rPr>
          <w:sz w:val="12"/>
          <w:szCs w:val="12"/>
        </w:rPr>
      </w:pPr>
    </w:p>
    <w:p w:rsidR="00F4603E" w:rsidRPr="004579CF" w:rsidRDefault="00F4603E" w:rsidP="00F4603E">
      <w:pPr>
        <w:pStyle w:val="Paragraphedeliste"/>
        <w:numPr>
          <w:ilvl w:val="0"/>
          <w:numId w:val="1"/>
        </w:numPr>
        <w:rPr>
          <w:color w:val="FF0000"/>
          <w:u w:val="single"/>
        </w:rPr>
      </w:pPr>
      <w:r w:rsidRPr="004579CF">
        <w:rPr>
          <w:color w:val="FF0000"/>
          <w:u w:val="single"/>
        </w:rPr>
        <w:t>EBM et standardisation de la médecine</w:t>
      </w:r>
    </w:p>
    <w:p w:rsidR="00F4603E" w:rsidRPr="004579CF" w:rsidRDefault="00F4603E" w:rsidP="00F4603E">
      <w:pPr>
        <w:rPr>
          <w:sz w:val="12"/>
          <w:szCs w:val="12"/>
        </w:rPr>
      </w:pPr>
    </w:p>
    <w:p w:rsidR="00F4603E" w:rsidRDefault="00F4603E" w:rsidP="00F4603E">
      <w:r>
        <w:t xml:space="preserve">Ces recommandations ont conduit à une </w:t>
      </w:r>
      <w:r w:rsidRPr="004579CF">
        <w:rPr>
          <w:b/>
        </w:rPr>
        <w:t>standardisation</w:t>
      </w:r>
      <w:r>
        <w:t xml:space="preserve"> de la pratique médicale pour </w:t>
      </w:r>
      <w:r w:rsidR="00C65702">
        <w:t>contrôles les risques et contrôler les coûts. Mais le tps économique n’est pas le même que le tps médical</w:t>
      </w:r>
    </w:p>
    <w:p w:rsidR="00C65702" w:rsidRDefault="00C65702" w:rsidP="00F4603E"/>
    <w:p w:rsidR="00C65702" w:rsidRDefault="00C65702" w:rsidP="00C65702">
      <w:pPr>
        <w:pStyle w:val="Paragraphedeliste"/>
        <w:numPr>
          <w:ilvl w:val="0"/>
          <w:numId w:val="2"/>
        </w:numPr>
      </w:pPr>
      <w:r>
        <w:t xml:space="preserve">L’efficacité de l’EBM comme outil de standardisation repose sur l’application à l’aveugle des recommandations qu’elle produit </w:t>
      </w:r>
      <w:proofErr w:type="spellStart"/>
      <w:r>
        <w:t>pr</w:t>
      </w:r>
      <w:proofErr w:type="spellEnd"/>
      <w:r>
        <w:t xml:space="preserve"> </w:t>
      </w:r>
      <w:proofErr w:type="gramStart"/>
      <w:r>
        <w:t>nier</w:t>
      </w:r>
      <w:proofErr w:type="gramEnd"/>
      <w:r>
        <w:t xml:space="preserve"> l’incertitude en associant significativité statistique et vérité. Les dérives actuelles tendent vers un </w:t>
      </w:r>
      <w:proofErr w:type="spellStart"/>
      <w:r>
        <w:t>syst</w:t>
      </w:r>
      <w:proofErr w:type="spellEnd"/>
      <w:r>
        <w:t xml:space="preserve"> hyper-sûr où on limite la prise de risque</w:t>
      </w:r>
    </w:p>
    <w:p w:rsidR="00F4603E" w:rsidRDefault="00F4603E" w:rsidP="00B61107"/>
    <w:sectPr w:rsidR="00F4603E" w:rsidSect="004579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242F6"/>
    <w:multiLevelType w:val="hybridMultilevel"/>
    <w:tmpl w:val="1BC81FB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351C74"/>
    <w:multiLevelType w:val="hybridMultilevel"/>
    <w:tmpl w:val="81562926"/>
    <w:lvl w:ilvl="0" w:tplc="5CF0DC50">
      <w:start w:val="2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E5486E"/>
    <w:multiLevelType w:val="hybridMultilevel"/>
    <w:tmpl w:val="EF842D20"/>
    <w:lvl w:ilvl="0" w:tplc="A6A44D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001DE3"/>
    <w:multiLevelType w:val="hybridMultilevel"/>
    <w:tmpl w:val="A8927BF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630F54"/>
    <w:multiLevelType w:val="hybridMultilevel"/>
    <w:tmpl w:val="86B6751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F49"/>
    <w:rsid w:val="004579CF"/>
    <w:rsid w:val="005A6044"/>
    <w:rsid w:val="006A6F49"/>
    <w:rsid w:val="006B7DDD"/>
    <w:rsid w:val="006F6A5B"/>
    <w:rsid w:val="00743A4E"/>
    <w:rsid w:val="009575C8"/>
    <w:rsid w:val="00B61107"/>
    <w:rsid w:val="00C65702"/>
    <w:rsid w:val="00F4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A6F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A6F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748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</dc:creator>
  <cp:lastModifiedBy>Nora</cp:lastModifiedBy>
  <cp:revision>2</cp:revision>
  <dcterms:created xsi:type="dcterms:W3CDTF">2013-04-06T13:54:00Z</dcterms:created>
  <dcterms:modified xsi:type="dcterms:W3CDTF">2013-04-06T13:54:00Z</dcterms:modified>
</cp:coreProperties>
</file>