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31" w:rsidRDefault="00733B31" w:rsidP="00733B31">
      <w:pPr>
        <w:pStyle w:val="Sansinterligne"/>
      </w:pPr>
      <w:r>
        <w:t>UE6 Immunologie</w:t>
      </w:r>
    </w:p>
    <w:p w:rsidR="00733B31" w:rsidRDefault="00733B31" w:rsidP="00733B31">
      <w:pPr>
        <w:pStyle w:val="Sansinterligne"/>
      </w:pPr>
      <w:r>
        <w:t>Lundi 12 novembre 17h30-18h30</w:t>
      </w:r>
    </w:p>
    <w:p w:rsidR="00733B31" w:rsidRDefault="00733B31" w:rsidP="00733B31">
      <w:pPr>
        <w:pStyle w:val="Sansinterligne"/>
      </w:pPr>
      <w:r>
        <w:t xml:space="preserve">A. </w:t>
      </w:r>
      <w:proofErr w:type="spellStart"/>
      <w:r>
        <w:t>Toubert</w:t>
      </w:r>
      <w:proofErr w:type="spellEnd"/>
    </w:p>
    <w:p w:rsidR="00733B31" w:rsidRDefault="00733B31" w:rsidP="00733B31">
      <w:pPr>
        <w:pStyle w:val="Sansinterligne"/>
      </w:pPr>
      <w:proofErr w:type="spellStart"/>
      <w:r>
        <w:t>Ronéotypeuse</w:t>
      </w:r>
      <w:proofErr w:type="spellEnd"/>
      <w:r>
        <w:t xml:space="preserve"> : Gaëlle </w:t>
      </w:r>
      <w:proofErr w:type="spellStart"/>
      <w:r>
        <w:t>Hélias</w:t>
      </w:r>
      <w:proofErr w:type="spellEnd"/>
    </w:p>
    <w:p w:rsidR="00733B31" w:rsidRDefault="00733B31" w:rsidP="00733B31">
      <w:pPr>
        <w:pStyle w:val="Sansinterligne"/>
      </w:pPr>
      <w:proofErr w:type="spellStart"/>
      <w:r>
        <w:t>Ronéolectrice</w:t>
      </w:r>
      <w:proofErr w:type="spellEnd"/>
      <w:r>
        <w:t> : Elise Cordonnier</w:t>
      </w:r>
    </w:p>
    <w:p w:rsidR="00733B31" w:rsidRDefault="00733B31" w:rsidP="00733B31">
      <w:pPr>
        <w:pStyle w:val="Sansinterligne"/>
      </w:pPr>
    </w:p>
    <w:p w:rsidR="00733B31" w:rsidRDefault="00733B31" w:rsidP="00733B31">
      <w:pPr>
        <w:pStyle w:val="Sansinterligne"/>
      </w:pPr>
    </w:p>
    <w:p w:rsidR="00733B31" w:rsidRPr="00733B31" w:rsidRDefault="00733B31" w:rsidP="00733B31">
      <w:pPr>
        <w:pStyle w:val="Sansinterligne"/>
      </w:pPr>
    </w:p>
    <w:p w:rsidR="00733B31" w:rsidRDefault="00733B31">
      <w:pPr>
        <w:rPr>
          <w:b/>
          <w:sz w:val="32"/>
        </w:rPr>
      </w:pPr>
    </w:p>
    <w:p w:rsidR="00733B31" w:rsidRDefault="00733B31" w:rsidP="00733B31">
      <w:pPr>
        <w:jc w:val="center"/>
        <w:rPr>
          <w:b/>
          <w:sz w:val="32"/>
        </w:rPr>
      </w:pPr>
    </w:p>
    <w:p w:rsidR="00733B31" w:rsidRDefault="00733B31" w:rsidP="00733B31">
      <w:pPr>
        <w:jc w:val="center"/>
        <w:rPr>
          <w:b/>
          <w:sz w:val="32"/>
        </w:rPr>
      </w:pPr>
    </w:p>
    <w:p w:rsidR="00733B31" w:rsidRDefault="00733B31" w:rsidP="00733B31">
      <w:pPr>
        <w:jc w:val="center"/>
        <w:rPr>
          <w:b/>
          <w:sz w:val="32"/>
        </w:rPr>
      </w:pPr>
    </w:p>
    <w:p w:rsidR="00733B31" w:rsidRPr="00733B31" w:rsidRDefault="00733B31" w:rsidP="00733B31">
      <w:pPr>
        <w:pStyle w:val="Sansinterligne"/>
        <w:jc w:val="center"/>
        <w:rPr>
          <w:sz w:val="32"/>
        </w:rPr>
      </w:pPr>
      <w:r w:rsidRPr="00733B31">
        <w:rPr>
          <w:sz w:val="32"/>
        </w:rPr>
        <w:t>Cours n°3</w:t>
      </w:r>
    </w:p>
    <w:p w:rsidR="00733B31" w:rsidRDefault="00733B31" w:rsidP="00733B31">
      <w:pPr>
        <w:jc w:val="center"/>
        <w:rPr>
          <w:b/>
          <w:sz w:val="32"/>
        </w:rPr>
      </w:pPr>
    </w:p>
    <w:p w:rsidR="00733B31" w:rsidRPr="00733B31" w:rsidRDefault="00733B31" w:rsidP="00733B31">
      <w:pPr>
        <w:jc w:val="center"/>
        <w:rPr>
          <w:b/>
          <w:sz w:val="44"/>
        </w:rPr>
      </w:pPr>
      <w:r w:rsidRPr="00733B31">
        <w:rPr>
          <w:b/>
          <w:sz w:val="44"/>
        </w:rPr>
        <w:t>Immunologie des greffes</w:t>
      </w: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733B31" w:rsidRDefault="00733B31">
      <w:pPr>
        <w:rPr>
          <w:b/>
          <w:sz w:val="32"/>
        </w:rPr>
      </w:pPr>
    </w:p>
    <w:p w:rsidR="00AE6A56" w:rsidRPr="00733B31" w:rsidRDefault="007E7A84">
      <w:pPr>
        <w:rPr>
          <w:b/>
          <w:sz w:val="32"/>
        </w:rPr>
      </w:pPr>
      <w:r w:rsidRPr="00733B31">
        <w:rPr>
          <w:b/>
          <w:sz w:val="32"/>
        </w:rPr>
        <w:t>INTRODUCTION :</w:t>
      </w:r>
    </w:p>
    <w:p w:rsidR="007E7A84" w:rsidRDefault="007E7A84" w:rsidP="007E7A84">
      <w:pPr>
        <w:pStyle w:val="Sansinterligne"/>
      </w:pPr>
      <w:r>
        <w:t xml:space="preserve">Notion immunologique qui distingue greffe et transplantation : </w:t>
      </w:r>
    </w:p>
    <w:p w:rsidR="007E7A84" w:rsidRDefault="007E7A84" w:rsidP="007E7A84">
      <w:pPr>
        <w:pStyle w:val="Sansinterligne"/>
        <w:numPr>
          <w:ilvl w:val="0"/>
          <w:numId w:val="1"/>
        </w:numPr>
      </w:pPr>
      <w:r>
        <w:t>La greffe est une implantation de tissu sans anastomose vasculaire  (moelle osseuse, cornée, peau)</w:t>
      </w:r>
    </w:p>
    <w:p w:rsidR="007E7A84" w:rsidRDefault="007E7A84" w:rsidP="007E7A84">
      <w:pPr>
        <w:pStyle w:val="Sansinterligne"/>
        <w:numPr>
          <w:ilvl w:val="0"/>
          <w:numId w:val="1"/>
        </w:numPr>
      </w:pPr>
      <w:r>
        <w:t xml:space="preserve">La transplantation </w:t>
      </w:r>
      <w:r w:rsidR="00733B31">
        <w:t>nécessite</w:t>
      </w:r>
      <w:r>
        <w:t xml:space="preserve"> le </w:t>
      </w:r>
      <w:r w:rsidR="00733B31">
        <w:t>rétablissement</w:t>
      </w:r>
      <w:r>
        <w:t xml:space="preserve"> d’une continuité </w:t>
      </w:r>
      <w:r w:rsidR="00733B31">
        <w:t>vasculaire</w:t>
      </w:r>
      <w:r>
        <w:t>, elle concerne donc les organes.</w:t>
      </w:r>
    </w:p>
    <w:p w:rsidR="007E7A84" w:rsidRDefault="007E7A84" w:rsidP="007E7A84">
      <w:pPr>
        <w:pStyle w:val="Sansinterligne"/>
      </w:pPr>
    </w:p>
    <w:p w:rsidR="007E7A84" w:rsidRDefault="00733B31" w:rsidP="007E7A84">
      <w:pPr>
        <w:pStyle w:val="Sansinterligne"/>
      </w:pPr>
      <w:r>
        <w:t>Définitions</w:t>
      </w:r>
      <w:r w:rsidR="007E7A84">
        <w:t xml:space="preserve"> : </w:t>
      </w:r>
    </w:p>
    <w:p w:rsidR="007E7A84" w:rsidRDefault="007E7A84" w:rsidP="007E7A84">
      <w:pPr>
        <w:pStyle w:val="Sansinterligne"/>
        <w:numPr>
          <w:ilvl w:val="0"/>
          <w:numId w:val="1"/>
        </w:numPr>
      </w:pPr>
      <w:r>
        <w:t>Autogreffe : Dans laquelle le donneur=receveur</w:t>
      </w:r>
      <w:r w:rsidR="007A4B8A">
        <w:t xml:space="preserve"> (utilisé dans le cadre de cancers, </w:t>
      </w:r>
      <w:r w:rsidR="00733B31">
        <w:t>myélomes</w:t>
      </w:r>
      <w:r w:rsidR="007A4B8A">
        <w:t>,..)</w:t>
      </w:r>
    </w:p>
    <w:p w:rsidR="007E7A84" w:rsidRDefault="007E7A84" w:rsidP="007E7A84">
      <w:pPr>
        <w:pStyle w:val="Sansinterligne"/>
        <w:numPr>
          <w:ilvl w:val="0"/>
          <w:numId w:val="1"/>
        </w:numPr>
      </w:pPr>
      <w:r>
        <w:t xml:space="preserve">Isogreffe (ou greffe </w:t>
      </w:r>
      <w:r w:rsidR="00733B31">
        <w:t>synergique</w:t>
      </w:r>
      <w:r>
        <w:t>) : Deux individus génétiquement identiques (uniquement le cas des jumeaux monozygotes)</w:t>
      </w:r>
    </w:p>
    <w:p w:rsidR="007E7A84" w:rsidRDefault="007E7A84" w:rsidP="007E7A84">
      <w:pPr>
        <w:pStyle w:val="Sansinterligne"/>
        <w:numPr>
          <w:ilvl w:val="0"/>
          <w:numId w:val="1"/>
        </w:numPr>
      </w:pPr>
      <w:r>
        <w:t>Allogreffe : deux individus différents au sein d’une même espèce</w:t>
      </w:r>
    </w:p>
    <w:p w:rsidR="007E7A84" w:rsidRDefault="007E7A84" w:rsidP="007E7A84">
      <w:pPr>
        <w:pStyle w:val="Sansinterligne"/>
        <w:numPr>
          <w:ilvl w:val="0"/>
          <w:numId w:val="1"/>
        </w:numPr>
      </w:pPr>
      <w:r>
        <w:t>Xénogreffe : deux individus d’espèce différente</w:t>
      </w:r>
    </w:p>
    <w:p w:rsidR="007E7A84" w:rsidRDefault="007E7A84" w:rsidP="007E7A84">
      <w:pPr>
        <w:pStyle w:val="Sansinterligne"/>
      </w:pPr>
    </w:p>
    <w:p w:rsidR="007A4B8A" w:rsidRDefault="007A4B8A" w:rsidP="007E7A84">
      <w:pPr>
        <w:pStyle w:val="Sansinterligne"/>
      </w:pPr>
    </w:p>
    <w:p w:rsidR="007A4B8A" w:rsidRPr="00733B31" w:rsidRDefault="007A4B8A" w:rsidP="007A4B8A">
      <w:pPr>
        <w:pStyle w:val="Sansinterligne"/>
        <w:numPr>
          <w:ilvl w:val="0"/>
          <w:numId w:val="2"/>
        </w:numPr>
        <w:rPr>
          <w:b/>
          <w:sz w:val="28"/>
          <w:u w:val="single"/>
        </w:rPr>
      </w:pPr>
      <w:r w:rsidRPr="00733B31">
        <w:rPr>
          <w:b/>
          <w:sz w:val="28"/>
          <w:u w:val="single"/>
        </w:rPr>
        <w:t>Les allogreffes</w:t>
      </w:r>
    </w:p>
    <w:p w:rsidR="007A4B8A" w:rsidRDefault="007A4B8A" w:rsidP="007E7A84">
      <w:pPr>
        <w:pStyle w:val="Sansinterligne"/>
      </w:pPr>
    </w:p>
    <w:p w:rsidR="007E7A84" w:rsidRPr="00A524A0" w:rsidRDefault="007A4B8A" w:rsidP="007E7A84">
      <w:pPr>
        <w:pStyle w:val="Sansinterligne"/>
        <w:rPr>
          <w:u w:val="single"/>
        </w:rPr>
      </w:pPr>
      <w:r w:rsidRPr="00A524A0">
        <w:rPr>
          <w:u w:val="single"/>
        </w:rPr>
        <w:t>Rappel :</w:t>
      </w:r>
    </w:p>
    <w:p w:rsidR="007A4B8A" w:rsidRDefault="007A4B8A" w:rsidP="007E7A84">
      <w:pPr>
        <w:pStyle w:val="Sansinterligne"/>
      </w:pPr>
      <w:r>
        <w:t>Système HLA</w:t>
      </w:r>
      <w:r w:rsidR="003A46EE">
        <w:t>-MHC</w:t>
      </w:r>
      <w:r>
        <w:t xml:space="preserve"> : </w:t>
      </w:r>
      <w:r w:rsidR="003A46EE">
        <w:t>Complexe Majeur d’Histocompatibilité</w:t>
      </w:r>
    </w:p>
    <w:p w:rsidR="003A46EE" w:rsidRDefault="003A46EE" w:rsidP="007E7A84">
      <w:pPr>
        <w:pStyle w:val="Sansinterligne"/>
      </w:pPr>
      <w:r>
        <w:t xml:space="preserve">But : </w:t>
      </w:r>
      <w:r w:rsidR="008725AC">
        <w:t>définit</w:t>
      </w:r>
      <w:r>
        <w:t xml:space="preserve"> la compatibilité tissulaire des greffes.</w:t>
      </w:r>
    </w:p>
    <w:p w:rsidR="003A46EE" w:rsidRDefault="003A46EE" w:rsidP="007E7A84">
      <w:pPr>
        <w:pStyle w:val="Sansinterligne"/>
      </w:pPr>
    </w:p>
    <w:p w:rsidR="008725AC" w:rsidRDefault="003A46EE" w:rsidP="007E7A84">
      <w:pPr>
        <w:pStyle w:val="Sansinterligne"/>
      </w:pPr>
      <w:r>
        <w:t xml:space="preserve">Deux types : Classe I et Classe II avec différents locus. </w:t>
      </w:r>
      <w:r w:rsidR="00A524A0">
        <w:t>Il y a une d</w:t>
      </w:r>
      <w:r>
        <w:t>iversité de ces loc</w:t>
      </w:r>
      <w:r w:rsidR="008725AC">
        <w:t>i</w:t>
      </w:r>
      <w:r>
        <w:t xml:space="preserve"> car </w:t>
      </w:r>
      <w:r w:rsidR="00A524A0">
        <w:t xml:space="preserve">il existe </w:t>
      </w:r>
      <w:r>
        <w:t>plusieurs locus pour la classe I : A, B, C et</w:t>
      </w:r>
      <w:r w:rsidR="00A524A0">
        <w:t xml:space="preserve"> pour la</w:t>
      </w:r>
      <w:r>
        <w:t xml:space="preserve"> classe II : DP, DQ, DR. Il y a à l’</w:t>
      </w:r>
      <w:r w:rsidR="00A524A0">
        <w:t>intérieur</w:t>
      </w:r>
      <w:r>
        <w:t xml:space="preserve"> du même</w:t>
      </w:r>
      <w:r w:rsidR="008725AC">
        <w:t xml:space="preserve"> </w:t>
      </w:r>
      <w:r>
        <w:t xml:space="preserve">locus </w:t>
      </w:r>
      <w:r w:rsidR="008725AC">
        <w:t xml:space="preserve">il y a un grand nombre </w:t>
      </w:r>
      <w:r>
        <w:t>allèles</w:t>
      </w:r>
      <w:r w:rsidR="008725AC">
        <w:t xml:space="preserve"> </w:t>
      </w:r>
      <w:r>
        <w:t xml:space="preserve"> exprimés de façon </w:t>
      </w:r>
      <w:proofErr w:type="spellStart"/>
      <w:r>
        <w:t>codominante</w:t>
      </w:r>
      <w:proofErr w:type="spellEnd"/>
      <w:r>
        <w:t>, on a donc une carte d’identité génétique propre à chaque individu et qui est la combinaison des allèles</w:t>
      </w:r>
      <w:r w:rsidR="008725AC">
        <w:t xml:space="preserve"> des différents loci classe I et classe II.</w:t>
      </w:r>
    </w:p>
    <w:p w:rsidR="008725AC" w:rsidRDefault="008725AC" w:rsidP="007E7A84">
      <w:pPr>
        <w:pStyle w:val="Sansinterligne"/>
      </w:pPr>
      <w:r>
        <w:t>Il y a très peu de chance d’avoir deux individus exactement identiques génétiquement car il y a un nombre d’allèle très important pour les molécules de classe I A, B, C, et classe II DR.</w:t>
      </w:r>
      <w:r w:rsidR="00363C9A">
        <w:t xml:space="preserve"> La recombinaison </w:t>
      </w:r>
      <w:proofErr w:type="spellStart"/>
      <w:r w:rsidR="00363C9A">
        <w:t>allélique</w:t>
      </w:r>
      <w:proofErr w:type="spellEnd"/>
      <w:r w:rsidR="00363C9A">
        <w:t xml:space="preserve"> crée donc une grande diversité.</w:t>
      </w:r>
    </w:p>
    <w:p w:rsidR="008725AC" w:rsidRDefault="008725AC" w:rsidP="007E7A84">
      <w:pPr>
        <w:pStyle w:val="Sansinterligne"/>
      </w:pPr>
    </w:p>
    <w:p w:rsidR="008725AC" w:rsidRDefault="00432E7C" w:rsidP="007E7A84">
      <w:pPr>
        <w:pStyle w:val="Sansinterlig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3pt;margin-top:453.95pt;width:265.05pt;height:199.05pt;z-index:251660288;mso-position-horizontal-relative:margin;mso-position-vertical-relative:margin">
            <v:imagedata r:id="rId7" o:title=""/>
            <w10:wrap type="square" anchorx="margin" anchory="margin"/>
          </v:shape>
          <o:OLEObject Type="Embed" ProgID="PowerPoint.Slide.12" ShapeID="_x0000_s1026" DrawAspect="Content" ObjectID="_1414784351" r:id="rId8"/>
        </w:pict>
      </w:r>
      <w:r w:rsidR="008725AC">
        <w:t>Nomenclature</w:t>
      </w:r>
      <w:r w:rsidR="00D8262A">
        <w:t xml:space="preserve"> HLA</w:t>
      </w:r>
      <w:r w:rsidR="008725AC">
        <w:t xml:space="preserve"> : Capacité de caractériser ces molécules avec deux niveaux de résolution différente </w:t>
      </w:r>
    </w:p>
    <w:p w:rsidR="003A46EE" w:rsidRDefault="003A46EE" w:rsidP="007E7A84">
      <w:pPr>
        <w:pStyle w:val="Sansinterligne"/>
      </w:pPr>
    </w:p>
    <w:p w:rsidR="003A46EE" w:rsidRDefault="008725AC" w:rsidP="007E7A84">
      <w:pPr>
        <w:pStyle w:val="Sansinterligne"/>
      </w:pPr>
      <w:r>
        <w:t xml:space="preserve">En </w:t>
      </w:r>
      <w:r w:rsidRPr="00363C9A">
        <w:rPr>
          <w:b/>
        </w:rPr>
        <w:t>transplantation d’organes</w:t>
      </w:r>
      <w:r>
        <w:t xml:space="preserve"> on a besoin d’un niveau de </w:t>
      </w:r>
      <w:r w:rsidRPr="00363C9A">
        <w:rPr>
          <w:b/>
        </w:rPr>
        <w:t xml:space="preserve">basse </w:t>
      </w:r>
      <w:r w:rsidR="00363C9A" w:rsidRPr="00363C9A">
        <w:rPr>
          <w:b/>
        </w:rPr>
        <w:t>résolution</w:t>
      </w:r>
      <w:r>
        <w:t xml:space="preserve"> (résolution générique) tandis qu’en </w:t>
      </w:r>
      <w:r w:rsidRPr="00363C9A">
        <w:rPr>
          <w:b/>
        </w:rPr>
        <w:t xml:space="preserve">greffe </w:t>
      </w:r>
      <w:r w:rsidR="00363C9A" w:rsidRPr="00363C9A">
        <w:rPr>
          <w:b/>
        </w:rPr>
        <w:t>hématopoïétique</w:t>
      </w:r>
      <w:r>
        <w:t xml:space="preserve"> on a besoin d’un niveau de </w:t>
      </w:r>
      <w:r w:rsidRPr="00363C9A">
        <w:rPr>
          <w:b/>
        </w:rPr>
        <w:t>haute résolution</w:t>
      </w:r>
      <w:r>
        <w:t xml:space="preserve"> pour avoir la meilleure compatibilité possible entre donneur et receveur.</w:t>
      </w:r>
    </w:p>
    <w:p w:rsidR="008725AC" w:rsidRDefault="008725AC" w:rsidP="007E7A84">
      <w:pPr>
        <w:pStyle w:val="Sansinterligne"/>
      </w:pPr>
    </w:p>
    <w:p w:rsidR="008725AC" w:rsidRDefault="008725AC" w:rsidP="007E7A84">
      <w:pPr>
        <w:pStyle w:val="Sansinterligne"/>
      </w:pPr>
    </w:p>
    <w:p w:rsidR="00570575" w:rsidRDefault="00570575" w:rsidP="007E7A84">
      <w:pPr>
        <w:pStyle w:val="Sansinterligne"/>
      </w:pPr>
    </w:p>
    <w:p w:rsidR="00570575" w:rsidRDefault="00570575" w:rsidP="007E7A84">
      <w:pPr>
        <w:pStyle w:val="Sansinterligne"/>
      </w:pPr>
    </w:p>
    <w:p w:rsidR="00570575" w:rsidRDefault="00570575" w:rsidP="007E7A84">
      <w:pPr>
        <w:pStyle w:val="Sansinterligne"/>
      </w:pPr>
      <w:r>
        <w:lastRenderedPageBreak/>
        <w:t xml:space="preserve">Le typage HLA : Caractériser les molécules exprimées à la surface de la cellule à l’aide d’Ac qui se fixent à la cellule et on </w:t>
      </w:r>
      <w:r w:rsidR="00D8262A">
        <w:t>révèle</w:t>
      </w:r>
      <w:r>
        <w:t xml:space="preserve"> cette fixation en rajoutant du complément induisant la lyse de la cellule (= test de </w:t>
      </w:r>
      <w:proofErr w:type="spellStart"/>
      <w:proofErr w:type="gramStart"/>
      <w:r>
        <w:t>microlymphotoxicité</w:t>
      </w:r>
      <w:proofErr w:type="spellEnd"/>
      <w:r>
        <w:t xml:space="preserve"> )</w:t>
      </w:r>
      <w:proofErr w:type="gramEnd"/>
      <w:r>
        <w:t xml:space="preserve"> c’est un test sérologique qui fait appel aux Ac dont on connait la spécificité (HLA - A2, -A3). </w:t>
      </w:r>
    </w:p>
    <w:p w:rsidR="007E7A84" w:rsidRDefault="00570575" w:rsidP="007E7A84">
      <w:pPr>
        <w:pStyle w:val="Sansinterligne"/>
      </w:pPr>
      <w:r>
        <w:t>Aujourd’hui il existe d’autres techniques plus utilisées : des techniques de biologies moléculaires qui vont regarder à l’</w:t>
      </w:r>
      <w:r w:rsidR="00D8262A">
        <w:t>intérieur</w:t>
      </w:r>
      <w:r>
        <w:t xml:space="preserve"> le typage génétique de la cellule via des PCR.</w:t>
      </w:r>
    </w:p>
    <w:p w:rsidR="00570575" w:rsidRDefault="00570575" w:rsidP="007E7A84">
      <w:pPr>
        <w:pStyle w:val="Sansinterligne"/>
      </w:pPr>
    </w:p>
    <w:p w:rsidR="00570575" w:rsidRDefault="00924E22" w:rsidP="00D8262A">
      <w:pPr>
        <w:pStyle w:val="Sansinterligne"/>
        <w:numPr>
          <w:ilvl w:val="0"/>
          <w:numId w:val="8"/>
        </w:numPr>
      </w:pPr>
      <w:r>
        <w:t>L’immunologie des greffes</w:t>
      </w:r>
    </w:p>
    <w:p w:rsidR="00924E22" w:rsidRDefault="00D8262A" w:rsidP="00D8262A">
      <w:pPr>
        <w:pStyle w:val="Sansinterligne"/>
        <w:ind w:left="1068"/>
      </w:pPr>
      <w:r>
        <w:t xml:space="preserve">1° </w:t>
      </w:r>
      <w:r w:rsidR="00924E22">
        <w:t>Les transplantations</w:t>
      </w:r>
    </w:p>
    <w:p w:rsidR="00924E22" w:rsidRDefault="00924E22" w:rsidP="00924E22">
      <w:pPr>
        <w:pStyle w:val="Sansinterligne"/>
      </w:pPr>
    </w:p>
    <w:p w:rsidR="00924E22" w:rsidRDefault="00924E22" w:rsidP="00924E22">
      <w:pPr>
        <w:pStyle w:val="Sansinterligne"/>
      </w:pPr>
      <w:r>
        <w:t>Les premières transplantations remontent à 1956.</w:t>
      </w:r>
    </w:p>
    <w:p w:rsidR="00924E22" w:rsidRDefault="00924E22" w:rsidP="00924E22">
      <w:pPr>
        <w:pStyle w:val="Sansinterligne"/>
        <w:numPr>
          <w:ilvl w:val="0"/>
          <w:numId w:val="4"/>
        </w:numPr>
      </w:pPr>
      <w:r>
        <w:t xml:space="preserve">Le premier </w:t>
      </w:r>
      <w:r w:rsidR="00D8262A">
        <w:t>événement</w:t>
      </w:r>
      <w:r>
        <w:t xml:space="preserve"> dans la transplantation d’organes consiste en le </w:t>
      </w:r>
      <w:r w:rsidR="00D8262A">
        <w:t>rétablissement</w:t>
      </w:r>
      <w:r>
        <w:t xml:space="preserve"> de la continuité vasculaire de l’organe transplanté. </w:t>
      </w:r>
    </w:p>
    <w:p w:rsidR="00924E22" w:rsidRDefault="00924E22" w:rsidP="00924E22">
      <w:pPr>
        <w:pStyle w:val="Sansinterligne"/>
        <w:numPr>
          <w:ilvl w:val="0"/>
          <w:numId w:val="4"/>
        </w:numPr>
      </w:pPr>
      <w:r>
        <w:t xml:space="preserve">Il existe potentiellement chez le receveur des Ac préformés (la plupart du temps HLA) dirigés contre les Ag du donneur, c’est le rejet. Il est avant tout </w:t>
      </w:r>
      <w:proofErr w:type="gramStart"/>
      <w:r w:rsidR="00D8262A">
        <w:t>suraiguë</w:t>
      </w:r>
      <w:proofErr w:type="gramEnd"/>
      <w:r w:rsidR="00D8262A">
        <w:t>,</w:t>
      </w:r>
      <w:r>
        <w:t xml:space="preserve"> car survient rapidement.</w:t>
      </w:r>
    </w:p>
    <w:p w:rsidR="00924E22" w:rsidRDefault="00924E22" w:rsidP="00924E22">
      <w:pPr>
        <w:pStyle w:val="Sansinterligne"/>
        <w:numPr>
          <w:ilvl w:val="0"/>
          <w:numId w:val="4"/>
        </w:numPr>
      </w:pPr>
      <w:r>
        <w:t>Les premières cibles sont les cellules endothéliales du greffon.</w:t>
      </w:r>
    </w:p>
    <w:p w:rsidR="00924E22" w:rsidRDefault="00924E22" w:rsidP="00924E22">
      <w:pPr>
        <w:pStyle w:val="Sansinterligne"/>
      </w:pPr>
    </w:p>
    <w:p w:rsidR="00924E22" w:rsidRDefault="00924E22" w:rsidP="00924E22">
      <w:pPr>
        <w:pStyle w:val="Sansinterligne"/>
      </w:pPr>
      <w:r>
        <w:t xml:space="preserve">Les différents types de rejets : </w:t>
      </w:r>
    </w:p>
    <w:p w:rsidR="00924E22" w:rsidRDefault="00924E22" w:rsidP="00924E22">
      <w:pPr>
        <w:pStyle w:val="Sansinterligne"/>
      </w:pPr>
      <w:r>
        <w:t xml:space="preserve">_ </w:t>
      </w:r>
      <w:r w:rsidR="009C7ACB">
        <w:t>Rejet suraiguë (min-h) : destruction immédiate du greffon via les Ac préformés. Evitée par une bonne caractérisation des Ac Anti-HLA du receveur et par le test de CROSSMATCH.</w:t>
      </w:r>
    </w:p>
    <w:p w:rsidR="009C7ACB" w:rsidRDefault="009C7ACB" w:rsidP="00924E22">
      <w:pPr>
        <w:pStyle w:val="Sansinterligne"/>
      </w:pPr>
      <w:r>
        <w:t xml:space="preserve">_ Rejet aiguë (= rejet cellulaire) (à partir de 4 jours) : correspondant à une reconnaissance immunologique allogénique de l’organe greffé par les LT du receveur. Evité par des agents </w:t>
      </w:r>
      <w:r w:rsidR="00D8262A">
        <w:t>immunosuppresseurs</w:t>
      </w:r>
    </w:p>
    <w:p w:rsidR="009C7ACB" w:rsidRDefault="009C7ACB" w:rsidP="00924E22">
      <w:pPr>
        <w:pStyle w:val="Sansinterligne"/>
      </w:pPr>
      <w:r>
        <w:t xml:space="preserve">_ Rejet chronique (=néphropathie chronique du greffon) entrainant des </w:t>
      </w:r>
      <w:proofErr w:type="spellStart"/>
      <w:r>
        <w:t>r</w:t>
      </w:r>
      <w:r w:rsidR="000A3753">
        <w:t>etransplantations</w:t>
      </w:r>
      <w:proofErr w:type="spellEnd"/>
      <w:r w:rsidR="000A3753">
        <w:t xml:space="preserve">  après 10 ans.</w:t>
      </w:r>
    </w:p>
    <w:p w:rsidR="000A3753" w:rsidRDefault="000A3753" w:rsidP="00924E22">
      <w:pPr>
        <w:pStyle w:val="Sansinterligne"/>
      </w:pPr>
    </w:p>
    <w:p w:rsidR="000A3753" w:rsidRDefault="000A3753" w:rsidP="00924E22">
      <w:pPr>
        <w:pStyle w:val="Sansinterligne"/>
      </w:pPr>
      <w:r>
        <w:t xml:space="preserve">ETAPE </w:t>
      </w:r>
      <w:r w:rsidR="00D8262A">
        <w:t>DE REJET AIGU</w:t>
      </w:r>
      <w:r>
        <w:t> :</w:t>
      </w:r>
    </w:p>
    <w:p w:rsidR="000A3753" w:rsidRDefault="000A3753" w:rsidP="000A3753">
      <w:pPr>
        <w:pStyle w:val="Sansinterligne"/>
        <w:numPr>
          <w:ilvl w:val="0"/>
          <w:numId w:val="1"/>
        </w:numPr>
      </w:pPr>
      <w:r>
        <w:t xml:space="preserve">Reconnaissance de l’Ag </w:t>
      </w:r>
      <w:r w:rsidR="00D8262A">
        <w:t>et r</w:t>
      </w:r>
      <w:r>
        <w:t>éponse</w:t>
      </w:r>
      <w:r w:rsidR="00D8262A">
        <w:t xml:space="preserve"> inflammatoire </w:t>
      </w:r>
      <w:proofErr w:type="spellStart"/>
      <w:r w:rsidR="00D8262A">
        <w:t>médiée</w:t>
      </w:r>
      <w:proofErr w:type="spellEnd"/>
      <w:r>
        <w:t xml:space="preserve"> par les LT CD4+ et CD8+</w:t>
      </w:r>
    </w:p>
    <w:p w:rsidR="000A3753" w:rsidRDefault="000A3753" w:rsidP="000A3753">
      <w:pPr>
        <w:pStyle w:val="Sansinterligne"/>
        <w:numPr>
          <w:ilvl w:val="1"/>
          <w:numId w:val="4"/>
        </w:numPr>
      </w:pPr>
      <w:r>
        <w:t xml:space="preserve">Production  de cytokine pro-inflammatoire activant des LT CD 8 (cytotoxiques) </w:t>
      </w:r>
    </w:p>
    <w:p w:rsidR="000A3753" w:rsidRDefault="000A3753" w:rsidP="000A3753">
      <w:pPr>
        <w:pStyle w:val="Sansinterligne"/>
        <w:numPr>
          <w:ilvl w:val="1"/>
          <w:numId w:val="4"/>
        </w:numPr>
      </w:pPr>
      <w:r>
        <w:t xml:space="preserve">Augmentation d’expression des </w:t>
      </w:r>
      <w:r w:rsidR="00D8262A">
        <w:t>molécules</w:t>
      </w:r>
      <w:r>
        <w:t xml:space="preserve"> du CMH </w:t>
      </w:r>
    </w:p>
    <w:p w:rsidR="00036324" w:rsidRDefault="000A3753" w:rsidP="000A3753">
      <w:pPr>
        <w:pStyle w:val="Sansinterligne"/>
        <w:numPr>
          <w:ilvl w:val="0"/>
          <w:numId w:val="1"/>
        </w:numPr>
      </w:pPr>
      <w:r>
        <w:t xml:space="preserve">Boucle d’activation du système immunitaire et de destruction de l’organe </w:t>
      </w:r>
      <w:r w:rsidR="00036324">
        <w:t>par activation du complément et ADCC sur la</w:t>
      </w:r>
      <w:r>
        <w:t>quel</w:t>
      </w:r>
      <w:r w:rsidR="00036324">
        <w:t>le peut agir l</w:t>
      </w:r>
      <w:r w:rsidR="00D8262A">
        <w:t>es immuno</w:t>
      </w:r>
      <w:r w:rsidR="00036324">
        <w:t>suppresseurs.</w:t>
      </w:r>
    </w:p>
    <w:p w:rsidR="00036324" w:rsidRDefault="00036324" w:rsidP="00036324">
      <w:pPr>
        <w:pStyle w:val="Sansinterligne"/>
      </w:pPr>
    </w:p>
    <w:p w:rsidR="00036324" w:rsidRDefault="00036324" w:rsidP="00036324">
      <w:pPr>
        <w:pStyle w:val="Sansinterligne"/>
      </w:pPr>
      <w:r>
        <w:t>GREFFE RENALE :</w:t>
      </w:r>
    </w:p>
    <w:p w:rsidR="006703D5" w:rsidRDefault="006703D5" w:rsidP="006703D5">
      <w:pPr>
        <w:pStyle w:val="Sansinterligne"/>
        <w:numPr>
          <w:ilvl w:val="0"/>
          <w:numId w:val="4"/>
        </w:numPr>
      </w:pPr>
      <w:r>
        <w:t xml:space="preserve">HLA et </w:t>
      </w:r>
      <w:r w:rsidR="00D8262A">
        <w:t>Transplantation</w:t>
      </w:r>
      <w:r>
        <w:t xml:space="preserve"> rénale</w:t>
      </w:r>
    </w:p>
    <w:p w:rsidR="000A3753" w:rsidRDefault="00036324" w:rsidP="00036324">
      <w:pPr>
        <w:pStyle w:val="Sansinterligne"/>
        <w:numPr>
          <w:ilvl w:val="0"/>
          <w:numId w:val="1"/>
        </w:numPr>
      </w:pPr>
      <w:r>
        <w:t xml:space="preserve">Typage du receveur et inscription à la liste de l’agence de </w:t>
      </w:r>
      <w:r w:rsidR="00D8262A">
        <w:t>biomédecine</w:t>
      </w:r>
      <w:r>
        <w:t xml:space="preserve"> </w:t>
      </w:r>
    </w:p>
    <w:p w:rsidR="00036324" w:rsidRDefault="00036324" w:rsidP="00036324">
      <w:pPr>
        <w:pStyle w:val="Sansinterligne"/>
        <w:numPr>
          <w:ilvl w:val="0"/>
          <w:numId w:val="1"/>
        </w:numPr>
      </w:pPr>
      <w:r>
        <w:t xml:space="preserve">Typage de basse </w:t>
      </w:r>
      <w:r w:rsidR="00D8262A">
        <w:t>résolution</w:t>
      </w:r>
    </w:p>
    <w:p w:rsidR="00036324" w:rsidRDefault="00036324" w:rsidP="00036324">
      <w:pPr>
        <w:pStyle w:val="Sansinterligne"/>
        <w:numPr>
          <w:ilvl w:val="0"/>
          <w:numId w:val="1"/>
        </w:numPr>
      </w:pPr>
      <w:r>
        <w:t>Recherche d’apparition d’anticorps anti HLA (</w:t>
      </w:r>
      <w:r w:rsidR="00D8262A">
        <w:t>Evénements</w:t>
      </w:r>
      <w:r>
        <w:t xml:space="preserve"> immunisants : grossesse, transfusions, </w:t>
      </w:r>
      <w:proofErr w:type="spellStart"/>
      <w:r w:rsidR="00D8262A">
        <w:t>dé</w:t>
      </w:r>
      <w:r>
        <w:t>transplantation</w:t>
      </w:r>
      <w:proofErr w:type="spellEnd"/>
      <w:r>
        <w:t>)</w:t>
      </w:r>
    </w:p>
    <w:p w:rsidR="00036324" w:rsidRDefault="00036324" w:rsidP="00036324">
      <w:pPr>
        <w:pStyle w:val="Sansinterligne"/>
        <w:numPr>
          <w:ilvl w:val="0"/>
          <w:numId w:val="1"/>
        </w:numPr>
      </w:pPr>
      <w:r>
        <w:t xml:space="preserve">Mise en place d’une </w:t>
      </w:r>
      <w:proofErr w:type="spellStart"/>
      <w:r>
        <w:t>sérothèque</w:t>
      </w:r>
      <w:proofErr w:type="spellEnd"/>
    </w:p>
    <w:p w:rsidR="006703D5" w:rsidRDefault="006703D5" w:rsidP="006703D5">
      <w:pPr>
        <w:pStyle w:val="Sansinterligne"/>
        <w:numPr>
          <w:ilvl w:val="0"/>
          <w:numId w:val="4"/>
        </w:numPr>
      </w:pPr>
      <w:r>
        <w:t>Lors de la greffe :</w:t>
      </w:r>
    </w:p>
    <w:p w:rsidR="006703D5" w:rsidRDefault="006703D5" w:rsidP="006703D5">
      <w:pPr>
        <w:pStyle w:val="Sansinterligne"/>
        <w:numPr>
          <w:ilvl w:val="0"/>
          <w:numId w:val="1"/>
        </w:numPr>
      </w:pPr>
      <w:r>
        <w:t>Compatibilité ABO</w:t>
      </w:r>
    </w:p>
    <w:p w:rsidR="006703D5" w:rsidRDefault="00D8262A" w:rsidP="006703D5">
      <w:pPr>
        <w:pStyle w:val="Sansinterligne"/>
        <w:numPr>
          <w:ilvl w:val="0"/>
          <w:numId w:val="1"/>
        </w:numPr>
      </w:pPr>
      <w:r>
        <w:t>Réalisation</w:t>
      </w:r>
      <w:r w:rsidR="006703D5">
        <w:t xml:space="preserve"> d’un typage HLA  donneur (en urgence)</w:t>
      </w:r>
    </w:p>
    <w:p w:rsidR="006703D5" w:rsidRDefault="006703D5" w:rsidP="006703D5">
      <w:pPr>
        <w:pStyle w:val="Sansinterligne"/>
        <w:numPr>
          <w:ilvl w:val="0"/>
          <w:numId w:val="1"/>
        </w:numPr>
      </w:pPr>
      <w:r>
        <w:t xml:space="preserve">Test de CROSSMATCH entre sérum du receveur et lymphocytes du donneur : s’il est positif, </w:t>
      </w:r>
      <w:r w:rsidR="00D8262A">
        <w:t>empêche</w:t>
      </w:r>
      <w:r>
        <w:t xml:space="preserve"> la greffe</w:t>
      </w:r>
    </w:p>
    <w:p w:rsidR="006703D5" w:rsidRDefault="006703D5" w:rsidP="006703D5">
      <w:pPr>
        <w:pStyle w:val="Sansinterligne"/>
      </w:pPr>
    </w:p>
    <w:p w:rsidR="006703D5" w:rsidRDefault="006703D5" w:rsidP="006703D5">
      <w:pPr>
        <w:pStyle w:val="Sansinterligne"/>
      </w:pPr>
      <w:r>
        <w:t xml:space="preserve">Même en greffe </w:t>
      </w:r>
      <w:r w:rsidR="00D8262A">
        <w:t>rénale</w:t>
      </w:r>
      <w:r>
        <w:t xml:space="preserve"> il est </w:t>
      </w:r>
      <w:r w:rsidR="00D8262A">
        <w:t>bénéfique</w:t>
      </w:r>
      <w:r>
        <w:t xml:space="preserve"> d’avoir une compatibilité HLA, car plus elle est </w:t>
      </w:r>
      <w:r w:rsidR="009E17A2">
        <w:t>importante</w:t>
      </w:r>
      <w:r>
        <w:t>, plus le greffon survit</w:t>
      </w:r>
      <w:r w:rsidR="009E17A2">
        <w:t>. L</w:t>
      </w:r>
      <w:r>
        <w:t>es receveurs hyper immunisés présentant des Ac anti-HLA préformés sont les plus difficiles à greffer.</w:t>
      </w:r>
    </w:p>
    <w:p w:rsidR="006703D5" w:rsidRDefault="006703D5" w:rsidP="006703D5">
      <w:pPr>
        <w:pStyle w:val="Sansinterligne"/>
      </w:pPr>
    </w:p>
    <w:p w:rsidR="00A90B18" w:rsidRDefault="00A90B18" w:rsidP="006703D5">
      <w:pPr>
        <w:pStyle w:val="Sansinterligne"/>
      </w:pPr>
    </w:p>
    <w:p w:rsidR="00A90B18" w:rsidRDefault="00A90B18" w:rsidP="006703D5">
      <w:pPr>
        <w:pStyle w:val="Sansinterligne"/>
      </w:pPr>
    </w:p>
    <w:p w:rsidR="00A90B18" w:rsidRDefault="00A90B18" w:rsidP="006703D5">
      <w:pPr>
        <w:pStyle w:val="Sansinterligne"/>
      </w:pPr>
    </w:p>
    <w:p w:rsidR="006703D5" w:rsidRDefault="006703D5" w:rsidP="009E17A2">
      <w:pPr>
        <w:pStyle w:val="Sansinterligne"/>
        <w:numPr>
          <w:ilvl w:val="0"/>
          <w:numId w:val="8"/>
        </w:numPr>
      </w:pPr>
      <w:r>
        <w:t>Recherche et identification d’Ac anti-HLA</w:t>
      </w:r>
    </w:p>
    <w:p w:rsidR="006703D5" w:rsidRDefault="009E17A2" w:rsidP="009E17A2">
      <w:pPr>
        <w:pStyle w:val="Sansinterligne"/>
        <w:ind w:left="1440"/>
      </w:pPr>
      <w:r>
        <w:t xml:space="preserve">1° </w:t>
      </w:r>
      <w:r w:rsidR="006703D5">
        <w:t xml:space="preserve">Ac </w:t>
      </w:r>
      <w:proofErr w:type="spellStart"/>
      <w:r w:rsidR="006703D5">
        <w:t>lymphocytotoxiques</w:t>
      </w:r>
      <w:proofErr w:type="spellEnd"/>
      <w:r w:rsidR="006703D5">
        <w:t xml:space="preserve"> anti-HLA</w:t>
      </w:r>
    </w:p>
    <w:p w:rsidR="006703D5" w:rsidRDefault="006703D5" w:rsidP="006703D5">
      <w:pPr>
        <w:pStyle w:val="Sansinterligne"/>
      </w:pPr>
    </w:p>
    <w:p w:rsidR="00A90B18" w:rsidRDefault="00A90B18" w:rsidP="00A90B18">
      <w:pPr>
        <w:pStyle w:val="Sansinterligne"/>
        <w:numPr>
          <w:ilvl w:val="0"/>
          <w:numId w:val="4"/>
        </w:numPr>
      </w:pPr>
      <w:r>
        <w:t>Circonstance d’apparition des Ac anti-HLA dans les t</w:t>
      </w:r>
      <w:r w:rsidR="006703D5">
        <w:t>ransfusion</w:t>
      </w:r>
      <w:r w:rsidR="009E17A2">
        <w:t>s</w:t>
      </w:r>
      <w:r>
        <w:t> :</w:t>
      </w:r>
    </w:p>
    <w:p w:rsidR="00A90B18" w:rsidRDefault="00A90B18" w:rsidP="00A90B18">
      <w:pPr>
        <w:pStyle w:val="Sansinterligne"/>
        <w:numPr>
          <w:ilvl w:val="1"/>
          <w:numId w:val="1"/>
        </w:numPr>
      </w:pPr>
      <w:r>
        <w:t xml:space="preserve">Apparition en 4 semaines environ après </w:t>
      </w:r>
    </w:p>
    <w:p w:rsidR="00A90B18" w:rsidRDefault="00A90B18" w:rsidP="00A90B18">
      <w:pPr>
        <w:pStyle w:val="Sansinterligne"/>
        <w:numPr>
          <w:ilvl w:val="1"/>
          <w:numId w:val="1"/>
        </w:numPr>
      </w:pPr>
      <w:r>
        <w:t>Evolution rapide</w:t>
      </w:r>
    </w:p>
    <w:p w:rsidR="00A90B18" w:rsidRDefault="00A90B18" w:rsidP="00A90B18">
      <w:pPr>
        <w:pStyle w:val="Sansinterligne"/>
        <w:numPr>
          <w:ilvl w:val="1"/>
          <w:numId w:val="1"/>
        </w:numPr>
      </w:pPr>
      <w:r>
        <w:t xml:space="preserve">Diminution des transfusions des </w:t>
      </w:r>
      <w:r w:rsidR="009E17A2">
        <w:t>hémodialysés</w:t>
      </w:r>
    </w:p>
    <w:p w:rsidR="00A90B18" w:rsidRDefault="00A90B18" w:rsidP="00A90B18">
      <w:pPr>
        <w:pStyle w:val="Sansinterligne"/>
        <w:numPr>
          <w:ilvl w:val="1"/>
          <w:numId w:val="1"/>
        </w:numPr>
      </w:pPr>
      <w:r>
        <w:t xml:space="preserve">Utilisation de produits </w:t>
      </w:r>
      <w:proofErr w:type="spellStart"/>
      <w:r>
        <w:t>déleucocytés</w:t>
      </w:r>
      <w:proofErr w:type="spellEnd"/>
    </w:p>
    <w:p w:rsidR="00A90B18" w:rsidRDefault="00A90B18" w:rsidP="00A90B18">
      <w:pPr>
        <w:pStyle w:val="Sansinterligne"/>
      </w:pPr>
    </w:p>
    <w:p w:rsidR="00A90B18" w:rsidRDefault="00A90B18" w:rsidP="00A90B18">
      <w:pPr>
        <w:pStyle w:val="Sansinterligne"/>
        <w:numPr>
          <w:ilvl w:val="3"/>
          <w:numId w:val="1"/>
        </w:numPr>
      </w:pPr>
      <w:r>
        <w:t>Grossesses et fausses couches</w:t>
      </w:r>
    </w:p>
    <w:p w:rsidR="00A90B18" w:rsidRDefault="00A90B18" w:rsidP="00A90B18">
      <w:pPr>
        <w:pStyle w:val="Sansinterligne"/>
        <w:numPr>
          <w:ilvl w:val="1"/>
          <w:numId w:val="1"/>
        </w:numPr>
      </w:pPr>
      <w:r>
        <w:t>Fréquence augmente avec le nombre de grossesse</w:t>
      </w:r>
    </w:p>
    <w:p w:rsidR="00A90B18" w:rsidRDefault="00A90B18" w:rsidP="00A90B18">
      <w:pPr>
        <w:pStyle w:val="Sansinterligne"/>
        <w:numPr>
          <w:ilvl w:val="1"/>
          <w:numId w:val="1"/>
        </w:numPr>
      </w:pPr>
      <w:r>
        <w:t>Souvent de haute affinité</w:t>
      </w:r>
    </w:p>
    <w:p w:rsidR="00A90B18" w:rsidRDefault="00A90B18" w:rsidP="00A90B18">
      <w:pPr>
        <w:pStyle w:val="Sansinterligne"/>
        <w:ind w:left="1440"/>
      </w:pPr>
    </w:p>
    <w:p w:rsidR="00A90B18" w:rsidRDefault="00A90B18" w:rsidP="00A90B18">
      <w:pPr>
        <w:pStyle w:val="Sansinterligne"/>
        <w:numPr>
          <w:ilvl w:val="3"/>
          <w:numId w:val="1"/>
        </w:numPr>
      </w:pPr>
      <w:r>
        <w:t>Transplantation antérieure</w:t>
      </w:r>
    </w:p>
    <w:p w:rsidR="00A90B18" w:rsidRDefault="00A90B18" w:rsidP="00A90B18">
      <w:pPr>
        <w:pStyle w:val="Sansinterligne"/>
        <w:numPr>
          <w:ilvl w:val="1"/>
          <w:numId w:val="1"/>
        </w:numPr>
      </w:pPr>
      <w:r>
        <w:t>Prévalence environ 70% des patients après 1</w:t>
      </w:r>
      <w:r w:rsidRPr="00A90B18">
        <w:rPr>
          <w:vertAlign w:val="superscript"/>
        </w:rPr>
        <w:t>ère</w:t>
      </w:r>
      <w:r>
        <w:t xml:space="preserve"> greffe</w:t>
      </w:r>
    </w:p>
    <w:p w:rsidR="00A90B18" w:rsidRDefault="00A90B18" w:rsidP="00A90B18">
      <w:pPr>
        <w:pStyle w:val="Sansinterligne"/>
        <w:ind w:left="1440"/>
      </w:pPr>
      <w:r>
        <w:t>26% Ac anti HLA I seuls</w:t>
      </w:r>
    </w:p>
    <w:p w:rsidR="00A90B18" w:rsidRDefault="00A90B18" w:rsidP="00A90B18">
      <w:pPr>
        <w:pStyle w:val="Sansinterligne"/>
        <w:ind w:left="1440"/>
      </w:pPr>
      <w:r>
        <w:t>32% Ac anti HLA I et II</w:t>
      </w:r>
    </w:p>
    <w:p w:rsidR="006703D5" w:rsidRDefault="00A90B18" w:rsidP="00A90B18">
      <w:pPr>
        <w:pStyle w:val="Sansinterligne"/>
        <w:ind w:left="1440"/>
      </w:pPr>
      <w:r>
        <w:t>18% Ac anti HLA II</w:t>
      </w:r>
    </w:p>
    <w:p w:rsidR="00A90B18" w:rsidRDefault="00A90B18" w:rsidP="00DB0D99">
      <w:pPr>
        <w:pStyle w:val="Sansinterligne"/>
      </w:pPr>
    </w:p>
    <w:p w:rsidR="00DB0D99" w:rsidRDefault="009E17A2" w:rsidP="009E17A2">
      <w:pPr>
        <w:pStyle w:val="Sansinterligne"/>
        <w:ind w:left="1440"/>
      </w:pPr>
      <w:r>
        <w:t xml:space="preserve">2° </w:t>
      </w:r>
      <w:r w:rsidR="00DB0D99">
        <w:t>Identification d’Ac anti-HLA</w:t>
      </w:r>
    </w:p>
    <w:p w:rsidR="00DB0D99" w:rsidRDefault="00DB0D99" w:rsidP="00DB0D99">
      <w:pPr>
        <w:pStyle w:val="Sansinterligne"/>
      </w:pPr>
    </w:p>
    <w:p w:rsidR="00DB0D99" w:rsidRDefault="00DB0D99" w:rsidP="00DB0D99">
      <w:pPr>
        <w:pStyle w:val="Sansinterligne"/>
        <w:numPr>
          <w:ilvl w:val="0"/>
          <w:numId w:val="4"/>
        </w:numPr>
      </w:pPr>
      <w:proofErr w:type="spellStart"/>
      <w:r>
        <w:t>Lymphocytotoxicité</w:t>
      </w:r>
      <w:proofErr w:type="spellEnd"/>
      <w:r>
        <w:t> :</w:t>
      </w:r>
    </w:p>
    <w:p w:rsidR="00DB0D99" w:rsidRDefault="00DB0D99" w:rsidP="00DB0D99">
      <w:pPr>
        <w:pStyle w:val="Sansinterligne"/>
        <w:ind w:left="720"/>
      </w:pPr>
      <w:r>
        <w:t xml:space="preserve">On part de lymphocytes du donneur, on ajoute le </w:t>
      </w:r>
      <w:proofErr w:type="spellStart"/>
      <w:r>
        <w:t>serum</w:t>
      </w:r>
      <w:proofErr w:type="spellEnd"/>
      <w:r>
        <w:t xml:space="preserve"> du receveur (CROSSMATCH) si il y a des Ac spécifiques des </w:t>
      </w:r>
      <w:r w:rsidR="009E17A2">
        <w:t>molécules</w:t>
      </w:r>
      <w:r>
        <w:t xml:space="preserve"> HLA du donneur chez le receveur</w:t>
      </w:r>
      <w:r w:rsidR="009E17A2">
        <w:t>,</w:t>
      </w:r>
      <w:r>
        <w:t xml:space="preserve"> ces </w:t>
      </w:r>
      <w:proofErr w:type="spellStart"/>
      <w:r>
        <w:t>Acs</w:t>
      </w:r>
      <w:proofErr w:type="spellEnd"/>
      <w:r>
        <w:t xml:space="preserve"> se fixent, le complément agit et ces cellules sont lysées.</w:t>
      </w:r>
    </w:p>
    <w:p w:rsidR="00DB0D99" w:rsidRDefault="009E17A2" w:rsidP="00DB0D99">
      <w:pPr>
        <w:pStyle w:val="Sansinterligne"/>
        <w:ind w:left="720"/>
      </w:pPr>
      <w:r>
        <w:t>C’est un moyen</w:t>
      </w:r>
      <w:r w:rsidR="00DB0D99">
        <w:t xml:space="preserve"> de reproduire ce qui pourrait exister si on greffait l’organe, les lymphocytes </w:t>
      </w:r>
      <w:r>
        <w:t>étant le</w:t>
      </w:r>
      <w:r w:rsidR="00DB0D99">
        <w:t xml:space="preserve"> reflet de l’organe</w:t>
      </w:r>
      <w:r>
        <w:t>.</w:t>
      </w:r>
    </w:p>
    <w:p w:rsidR="00DB0D99" w:rsidRDefault="00DB0D99" w:rsidP="00DB0D99">
      <w:pPr>
        <w:pStyle w:val="Sansinterligne"/>
      </w:pPr>
    </w:p>
    <w:p w:rsidR="00DB0D99" w:rsidRDefault="00DB0D99" w:rsidP="00DB0D99">
      <w:pPr>
        <w:pStyle w:val="Sansinterligne"/>
        <w:numPr>
          <w:ilvl w:val="0"/>
          <w:numId w:val="4"/>
        </w:numPr>
      </w:pPr>
      <w:r>
        <w:t>Tests fai</w:t>
      </w:r>
      <w:r w:rsidR="009E17A2">
        <w:t>sant appel</w:t>
      </w:r>
      <w:r>
        <w:t xml:space="preserve"> à des Ag HLA purifiés :</w:t>
      </w:r>
    </w:p>
    <w:p w:rsidR="00DB0D99" w:rsidRDefault="00DB0D99" w:rsidP="00DB0D99">
      <w:pPr>
        <w:pStyle w:val="Sansinterligne"/>
        <w:numPr>
          <w:ilvl w:val="1"/>
          <w:numId w:val="1"/>
        </w:numPr>
      </w:pPr>
      <w:r>
        <w:t>ELISA : Ag fixés dans des puits</w:t>
      </w:r>
    </w:p>
    <w:p w:rsidR="00DB0D99" w:rsidRDefault="00DB0D99" w:rsidP="00DB0D99">
      <w:pPr>
        <w:pStyle w:val="Sansinterligne"/>
        <w:numPr>
          <w:ilvl w:val="1"/>
          <w:numId w:val="1"/>
        </w:numPr>
      </w:pPr>
      <w:proofErr w:type="spellStart"/>
      <w:r>
        <w:t>Luminex</w:t>
      </w:r>
      <w:proofErr w:type="spellEnd"/>
      <w:r>
        <w:t xml:space="preserve"> : Ag fixés à des microsphères chacune ayant une spécificité HLA donnée et un niveau de fluorescence spécifique, avec le </w:t>
      </w:r>
      <w:r w:rsidR="009E17A2">
        <w:t>sérum</w:t>
      </w:r>
      <w:r>
        <w:t xml:space="preserve"> du malade, on peut reconnaitre la fixation par la fluorescence spécifique.</w:t>
      </w:r>
    </w:p>
    <w:p w:rsidR="00DB0D99" w:rsidRDefault="00DB0D99" w:rsidP="00DB0D99">
      <w:pPr>
        <w:pStyle w:val="Sansinterligne"/>
        <w:numPr>
          <w:ilvl w:val="1"/>
          <w:numId w:val="1"/>
        </w:numPr>
      </w:pPr>
      <w:r>
        <w:t>Identification d’Ac anti-HLA de classe I et II</w:t>
      </w:r>
    </w:p>
    <w:p w:rsidR="00DB0D99" w:rsidRDefault="00DB0D99" w:rsidP="00DB0D99">
      <w:pPr>
        <w:pStyle w:val="Sansinterligne"/>
        <w:numPr>
          <w:ilvl w:val="1"/>
          <w:numId w:val="1"/>
        </w:numPr>
      </w:pPr>
      <w:r>
        <w:t>Techniques Haute Définition</w:t>
      </w:r>
    </w:p>
    <w:p w:rsidR="00DB0D99" w:rsidRDefault="00DB0D99" w:rsidP="00DB0D99">
      <w:pPr>
        <w:pStyle w:val="Sansinterligne"/>
      </w:pPr>
    </w:p>
    <w:p w:rsidR="003C799C" w:rsidRDefault="003C799C" w:rsidP="00DB0D99">
      <w:pPr>
        <w:pStyle w:val="Sansinterligne"/>
      </w:pPr>
      <w:r w:rsidRPr="003C799C">
        <w:rPr>
          <w:u w:val="single"/>
        </w:rPr>
        <w:t>Cas particuliers</w:t>
      </w:r>
      <w:r>
        <w:t> : Cas d’hyper</w:t>
      </w:r>
      <w:r w:rsidR="00DB0D99">
        <w:t xml:space="preserve"> immunisés : transfusés, transplantation antérieure, grossesse</w:t>
      </w:r>
      <w:r>
        <w:t xml:space="preserve">s. </w:t>
      </w:r>
    </w:p>
    <w:p w:rsidR="003C799C" w:rsidRDefault="003C799C" w:rsidP="003C799C">
      <w:pPr>
        <w:pStyle w:val="Sansinterligne"/>
        <w:numPr>
          <w:ilvl w:val="0"/>
          <w:numId w:val="1"/>
        </w:numPr>
      </w:pPr>
      <w:r>
        <w:t>Ac</w:t>
      </w:r>
      <w:r w:rsidR="00DB0D99">
        <w:t xml:space="preserve"> anti-HLA reconnaissant plus de 80% d’un panel de cellules </w:t>
      </w:r>
      <w:r>
        <w:t>équilibrées</w:t>
      </w:r>
      <w:r w:rsidR="00DB0D99">
        <w:t>. On dispose d’un ensemble de cellules dont le typage HLA est connu</w:t>
      </w:r>
      <w:r>
        <w:t xml:space="preserve"> (50 à 100 cellules différentes)</w:t>
      </w:r>
      <w:r w:rsidR="00DB0D99">
        <w:t>, on fait agir sur ces cel</w:t>
      </w:r>
      <w:r>
        <w:t xml:space="preserve">lules le </w:t>
      </w:r>
      <w:r w:rsidR="009E17A2">
        <w:t>sérum</w:t>
      </w:r>
      <w:r>
        <w:t xml:space="preserve"> des malades, si le </w:t>
      </w:r>
      <w:r w:rsidR="009E17A2">
        <w:t>sérum</w:t>
      </w:r>
      <w:r>
        <w:t xml:space="preserve"> reconnai</w:t>
      </w:r>
      <w:r w:rsidR="00DB0D99">
        <w:t xml:space="preserve">t plus de 80% des </w:t>
      </w:r>
      <w:r>
        <w:t>cellules du panel, il n’y a que 20 % de cellules qui vont être permis</w:t>
      </w:r>
      <w:r w:rsidR="009E17A2">
        <w:t>es</w:t>
      </w:r>
      <w:r>
        <w:t xml:space="preserve"> pour effectuer la greffe.</w:t>
      </w:r>
    </w:p>
    <w:p w:rsidR="003C799C" w:rsidRDefault="003C799C" w:rsidP="003C799C">
      <w:pPr>
        <w:pStyle w:val="Sansinterligne"/>
        <w:numPr>
          <w:ilvl w:val="0"/>
          <w:numId w:val="1"/>
        </w:numPr>
      </w:pPr>
      <w:r>
        <w:t xml:space="preserve">Sujets prioritaires pour les greffons. </w:t>
      </w:r>
    </w:p>
    <w:p w:rsidR="00DB0D99" w:rsidRDefault="009E17A2" w:rsidP="003C799C">
      <w:pPr>
        <w:pStyle w:val="Sansinterligne"/>
        <w:numPr>
          <w:ilvl w:val="0"/>
          <w:numId w:val="1"/>
        </w:numPr>
      </w:pPr>
      <w:r>
        <w:t>Ils font l’o</w:t>
      </w:r>
      <w:r w:rsidR="003C799C">
        <w:t xml:space="preserve">bjet de protocoles de désensibilisation par des </w:t>
      </w:r>
      <w:proofErr w:type="spellStart"/>
      <w:r w:rsidR="003C799C">
        <w:t>locapherèses</w:t>
      </w:r>
      <w:proofErr w:type="spellEnd"/>
      <w:r w:rsidR="003C799C">
        <w:t>, par des t</w:t>
      </w:r>
      <w:r>
        <w:t>rai</w:t>
      </w:r>
      <w:r w:rsidR="003C799C">
        <w:t>t</w:t>
      </w:r>
      <w:r>
        <w:t>emen</w:t>
      </w:r>
      <w:r w:rsidR="003C799C">
        <w:t>t</w:t>
      </w:r>
      <w:r>
        <w:t>s</w:t>
      </w:r>
      <w:r w:rsidR="003C799C">
        <w:t xml:space="preserve"> d’</w:t>
      </w:r>
      <w:proofErr w:type="spellStart"/>
      <w:r>
        <w:t>Ig</w:t>
      </w:r>
      <w:proofErr w:type="spellEnd"/>
      <w:r>
        <w:t xml:space="preserve"> intraveineuse</w:t>
      </w:r>
      <w:r w:rsidR="003C799C">
        <w:t xml:space="preserve"> à forte dose.</w:t>
      </w:r>
    </w:p>
    <w:p w:rsidR="000A3753" w:rsidRDefault="000A3753" w:rsidP="000A3753">
      <w:pPr>
        <w:pStyle w:val="Sansinterligne"/>
      </w:pPr>
    </w:p>
    <w:p w:rsidR="009E17A2" w:rsidRDefault="009E17A2" w:rsidP="000A3753">
      <w:pPr>
        <w:pStyle w:val="Sansinterligne"/>
      </w:pPr>
    </w:p>
    <w:p w:rsidR="009E17A2" w:rsidRDefault="009E17A2" w:rsidP="000A3753">
      <w:pPr>
        <w:pStyle w:val="Sansinterligne"/>
      </w:pPr>
    </w:p>
    <w:p w:rsidR="009E17A2" w:rsidRDefault="009E17A2" w:rsidP="000A3753">
      <w:pPr>
        <w:pStyle w:val="Sansinterligne"/>
      </w:pPr>
    </w:p>
    <w:p w:rsidR="009E17A2" w:rsidRDefault="009E17A2" w:rsidP="000A3753">
      <w:pPr>
        <w:pStyle w:val="Sansinterligne"/>
      </w:pPr>
    </w:p>
    <w:p w:rsidR="003C799C" w:rsidRDefault="003C799C" w:rsidP="000A3753">
      <w:pPr>
        <w:pStyle w:val="Sansinterligne"/>
      </w:pPr>
      <w:r>
        <w:lastRenderedPageBreak/>
        <w:t xml:space="preserve">Les Ac anti-HLA n’ont pas tous la même importance et le même impact dans la décision de greffe. </w:t>
      </w:r>
    </w:p>
    <w:p w:rsidR="003C799C" w:rsidRDefault="003C799C" w:rsidP="000A3753">
      <w:pPr>
        <w:pStyle w:val="Sansinterligne"/>
      </w:pPr>
    </w:p>
    <w:p w:rsidR="003C799C" w:rsidRDefault="003C799C" w:rsidP="003C799C">
      <w:pPr>
        <w:pStyle w:val="Sansinterligne"/>
        <w:numPr>
          <w:ilvl w:val="3"/>
          <w:numId w:val="1"/>
        </w:numPr>
      </w:pPr>
      <w:r>
        <w:t xml:space="preserve">Classe I : </w:t>
      </w:r>
    </w:p>
    <w:p w:rsidR="00DB0D99" w:rsidRDefault="003C799C" w:rsidP="003C799C">
      <w:pPr>
        <w:pStyle w:val="Sansinterligne"/>
        <w:numPr>
          <w:ilvl w:val="8"/>
          <w:numId w:val="1"/>
        </w:numPr>
      </w:pPr>
      <w:r>
        <w:t>En fonction de leur place :</w:t>
      </w:r>
      <w:r w:rsidR="009E17A2">
        <w:t xml:space="preserve"> </w:t>
      </w:r>
      <w:proofErr w:type="spellStart"/>
      <w:r w:rsidR="009E17A2">
        <w:t>IgM</w:t>
      </w:r>
      <w:proofErr w:type="spellEnd"/>
      <w:r w:rsidR="009E17A2">
        <w:t xml:space="preserve"> et </w:t>
      </w:r>
      <w:proofErr w:type="spellStart"/>
      <w:r w:rsidR="009E17A2">
        <w:t>IgG</w:t>
      </w:r>
      <w:proofErr w:type="spellEnd"/>
      <w:r w:rsidR="009E17A2">
        <w:t xml:space="preserve"> </w:t>
      </w:r>
      <w:r>
        <w:t xml:space="preserve">en particulier </w:t>
      </w:r>
      <w:r w:rsidR="009E17A2">
        <w:t xml:space="preserve">car ils </w:t>
      </w:r>
      <w:r>
        <w:t xml:space="preserve">sont beaucoup plus </w:t>
      </w:r>
      <w:r w:rsidR="009E17A2">
        <w:t xml:space="preserve">délétères </w:t>
      </w:r>
      <w:r>
        <w:t xml:space="preserve">au niveau du risque de rejet (on ne donne donc pas l’organe pouvant </w:t>
      </w:r>
      <w:proofErr w:type="spellStart"/>
      <w:r>
        <w:t>etre</w:t>
      </w:r>
      <w:proofErr w:type="spellEnd"/>
      <w:r>
        <w:t xml:space="preserve"> reconnu par les Ac du malade)</w:t>
      </w:r>
    </w:p>
    <w:p w:rsidR="003C799C" w:rsidRDefault="003C799C" w:rsidP="003C799C">
      <w:pPr>
        <w:pStyle w:val="Sansinterligne"/>
        <w:numPr>
          <w:ilvl w:val="8"/>
          <w:numId w:val="1"/>
        </w:numPr>
      </w:pPr>
      <w:r>
        <w:t xml:space="preserve">Controversés si de type </w:t>
      </w:r>
      <w:proofErr w:type="spellStart"/>
      <w:r>
        <w:t>IgM</w:t>
      </w:r>
      <w:proofErr w:type="spellEnd"/>
      <w:r>
        <w:t xml:space="preserve"> dans un sérum historique</w:t>
      </w:r>
    </w:p>
    <w:p w:rsidR="003C799C" w:rsidRDefault="003C799C" w:rsidP="003C799C">
      <w:pPr>
        <w:pStyle w:val="Sansinterligne"/>
        <w:ind w:left="1069"/>
      </w:pPr>
    </w:p>
    <w:p w:rsidR="003C799C" w:rsidRDefault="003C799C" w:rsidP="003C799C">
      <w:pPr>
        <w:pStyle w:val="Sansinterligne"/>
        <w:numPr>
          <w:ilvl w:val="3"/>
          <w:numId w:val="1"/>
        </w:numPr>
      </w:pPr>
      <w:r>
        <w:t>Classe II</w:t>
      </w:r>
      <w:r w:rsidR="00DE5EC7">
        <w:t> :</w:t>
      </w:r>
    </w:p>
    <w:p w:rsidR="00DE5EC7" w:rsidRDefault="009E17A2" w:rsidP="00DE5EC7">
      <w:pPr>
        <w:pStyle w:val="Sansinterligne"/>
        <w:numPr>
          <w:ilvl w:val="8"/>
          <w:numId w:val="1"/>
        </w:numPr>
      </w:pPr>
      <w:r>
        <w:t>Publications c</w:t>
      </w:r>
      <w:r w:rsidR="00DE5EC7">
        <w:t>ontra</w:t>
      </w:r>
      <w:r>
        <w:t xml:space="preserve">dictoires sur les conséquences </w:t>
      </w:r>
      <w:r w:rsidR="00DE5EC7">
        <w:t>pour le greffon</w:t>
      </w:r>
    </w:p>
    <w:p w:rsidR="00DE5EC7" w:rsidRDefault="009E17A2" w:rsidP="00DE5EC7">
      <w:pPr>
        <w:pStyle w:val="Sansinterligne"/>
        <w:numPr>
          <w:ilvl w:val="8"/>
          <w:numId w:val="1"/>
        </w:numPr>
      </w:pPr>
      <w:r>
        <w:t>Délétère chez les patients à ha</w:t>
      </w:r>
      <w:r w:rsidR="00DE5EC7">
        <w:t xml:space="preserve">ut risque, immunisés, </w:t>
      </w:r>
      <w:proofErr w:type="spellStart"/>
      <w:r w:rsidR="00DE5EC7">
        <w:t>retran</w:t>
      </w:r>
      <w:r>
        <w:t>s</w:t>
      </w:r>
      <w:r w:rsidR="00DE5EC7">
        <w:t>plantés</w:t>
      </w:r>
      <w:proofErr w:type="spellEnd"/>
    </w:p>
    <w:p w:rsidR="00DE5EC7" w:rsidRDefault="00DE5EC7" w:rsidP="00DE5EC7">
      <w:pPr>
        <w:pStyle w:val="Sansinterligne"/>
      </w:pPr>
    </w:p>
    <w:p w:rsidR="00DE5EC7" w:rsidRDefault="00DE5EC7" w:rsidP="00DE5EC7">
      <w:pPr>
        <w:pStyle w:val="Sansinterligne"/>
        <w:numPr>
          <w:ilvl w:val="3"/>
          <w:numId w:val="1"/>
        </w:numPr>
      </w:pPr>
      <w:r>
        <w:t xml:space="preserve">Non HLA : </w:t>
      </w:r>
    </w:p>
    <w:p w:rsidR="00DE5EC7" w:rsidRDefault="00DE5EC7" w:rsidP="00DE5EC7">
      <w:pPr>
        <w:pStyle w:val="Sansinterligne"/>
        <w:numPr>
          <w:ilvl w:val="8"/>
          <w:numId w:val="1"/>
        </w:numPr>
      </w:pPr>
      <w:r>
        <w:t>Associés au rejet chronique</w:t>
      </w:r>
    </w:p>
    <w:p w:rsidR="00DE5EC7" w:rsidRDefault="00DE5EC7" w:rsidP="00DE5EC7">
      <w:pPr>
        <w:pStyle w:val="Sansinterligne"/>
        <w:numPr>
          <w:ilvl w:val="8"/>
          <w:numId w:val="1"/>
        </w:numPr>
      </w:pPr>
      <w:r>
        <w:t>Rôle exact controversé</w:t>
      </w:r>
    </w:p>
    <w:p w:rsidR="00DE5EC7" w:rsidRDefault="009E17A2" w:rsidP="00DE5EC7">
      <w:pPr>
        <w:pStyle w:val="Sansinterligne"/>
        <w:numPr>
          <w:ilvl w:val="8"/>
          <w:numId w:val="1"/>
        </w:numPr>
      </w:pPr>
      <w:r>
        <w:t>Problème</w:t>
      </w:r>
      <w:r w:rsidR="00DE5EC7">
        <w:t xml:space="preserve"> de </w:t>
      </w:r>
      <w:r>
        <w:t>détection</w:t>
      </w:r>
      <w:r w:rsidR="00DE5EC7">
        <w:t> : cibles ? Techniques ?</w:t>
      </w:r>
    </w:p>
    <w:p w:rsidR="00DE5EC7" w:rsidRDefault="00DE5EC7" w:rsidP="00DE5EC7">
      <w:pPr>
        <w:pStyle w:val="Sansinterligne"/>
        <w:numPr>
          <w:ilvl w:val="8"/>
          <w:numId w:val="1"/>
        </w:numPr>
      </w:pPr>
      <w:r>
        <w:t xml:space="preserve">Ac anti-cellules endothéliales du greffon, anti-MICA (MHC classe I relative </w:t>
      </w:r>
      <w:proofErr w:type="spellStart"/>
      <w:r>
        <w:t>chain</w:t>
      </w:r>
      <w:proofErr w:type="spellEnd"/>
      <w:r>
        <w:t>)= molécules codées par le complexe du CHM</w:t>
      </w:r>
    </w:p>
    <w:p w:rsidR="00DE5EC7" w:rsidRDefault="00DE5EC7" w:rsidP="00DE5EC7">
      <w:pPr>
        <w:pStyle w:val="Sansinterligne"/>
      </w:pPr>
    </w:p>
    <w:p w:rsidR="00DE5EC7" w:rsidRDefault="00DE5EC7" w:rsidP="00DE5EC7">
      <w:pPr>
        <w:pStyle w:val="Sansinterligne"/>
      </w:pPr>
    </w:p>
    <w:p w:rsidR="00DE5EC7" w:rsidRDefault="00DE5EC7" w:rsidP="009E17A2">
      <w:pPr>
        <w:pStyle w:val="Sansinterligne"/>
        <w:numPr>
          <w:ilvl w:val="0"/>
          <w:numId w:val="8"/>
        </w:numPr>
      </w:pPr>
      <w:r>
        <w:t>Cross-Match</w:t>
      </w:r>
    </w:p>
    <w:p w:rsidR="00DE5EC7" w:rsidRDefault="00DE5EC7" w:rsidP="000A3753">
      <w:pPr>
        <w:pStyle w:val="Sansinterligne"/>
      </w:pPr>
    </w:p>
    <w:p w:rsidR="000A3753" w:rsidRDefault="00DE5EC7" w:rsidP="000A3753">
      <w:pPr>
        <w:pStyle w:val="Sansinterligne"/>
      </w:pPr>
      <w:r>
        <w:t>Examen réalisé immédiatement en urgence avant une transplantation et la contre-indiquant s’il est positif.</w:t>
      </w:r>
    </w:p>
    <w:p w:rsidR="00DE5EC7" w:rsidRDefault="00DE5EC7" w:rsidP="000A3753">
      <w:pPr>
        <w:pStyle w:val="Sansinterligne"/>
      </w:pPr>
      <w:r>
        <w:t>Reflet du statut immunitaire sérologique du receveur vis-à-vis de l’organe greffé.</w:t>
      </w:r>
    </w:p>
    <w:p w:rsidR="00DE5EC7" w:rsidRDefault="00DE5EC7" w:rsidP="000A3753">
      <w:pPr>
        <w:pStyle w:val="Sansinterligne"/>
      </w:pPr>
    </w:p>
    <w:p w:rsidR="00DE5EC7" w:rsidRDefault="00DE5EC7" w:rsidP="000A3753">
      <w:pPr>
        <w:pStyle w:val="Sansinterligne"/>
      </w:pPr>
      <w:r>
        <w:t>On prend les lymphocytes du donneur comme reflet des molécules HLA donneur et pouvant être reconnu par les Ac anti-HLA du receveur = LYMPHOCYTE DU DONNEUR, SERUM DU RECEVEUR</w:t>
      </w:r>
    </w:p>
    <w:p w:rsidR="00DE5EC7" w:rsidRDefault="00DE5EC7" w:rsidP="000A3753">
      <w:pPr>
        <w:pStyle w:val="Sansinterligne"/>
      </w:pPr>
    </w:p>
    <w:p w:rsidR="00DE5EC7" w:rsidRDefault="00DE5EC7" w:rsidP="000A3753">
      <w:pPr>
        <w:pStyle w:val="Sansinterligne"/>
      </w:pPr>
      <w:r>
        <w:t>Techniques différentes </w:t>
      </w:r>
      <w:proofErr w:type="gramStart"/>
      <w:r>
        <w:t>:</w:t>
      </w:r>
      <w:proofErr w:type="spellStart"/>
      <w:r>
        <w:t>Micro</w:t>
      </w:r>
      <w:r w:rsidR="00DF2826">
        <w:t>lymphocyto</w:t>
      </w:r>
      <w:r>
        <w:t>toxicité</w:t>
      </w:r>
      <w:proofErr w:type="spellEnd"/>
      <w:proofErr w:type="gramEnd"/>
      <w:r>
        <w:t>/kappa/DTT</w:t>
      </w:r>
    </w:p>
    <w:p w:rsidR="00DE5EC7" w:rsidRDefault="00DE5EC7" w:rsidP="000A3753">
      <w:pPr>
        <w:pStyle w:val="Sansinterligne"/>
      </w:pPr>
      <w:r>
        <w:tab/>
      </w:r>
      <w:r>
        <w:tab/>
      </w:r>
      <w:r>
        <w:tab/>
      </w:r>
      <w:proofErr w:type="spellStart"/>
      <w:r>
        <w:t>Cytofluorométrie</w:t>
      </w:r>
      <w:proofErr w:type="spellEnd"/>
      <w:r>
        <w:t xml:space="preserve"> de flux</w:t>
      </w:r>
    </w:p>
    <w:p w:rsidR="00DF2826" w:rsidRDefault="00DF2826" w:rsidP="000A3753">
      <w:pPr>
        <w:pStyle w:val="Sansinterligne"/>
      </w:pPr>
    </w:p>
    <w:p w:rsidR="00DF2826" w:rsidRDefault="00DF2826" w:rsidP="000A3753">
      <w:pPr>
        <w:pStyle w:val="Sansinterligne"/>
      </w:pPr>
      <w:r>
        <w:t xml:space="preserve">On veut savoir si les Ac anti-HLA présentent dans le </w:t>
      </w:r>
      <w:r w:rsidR="00833ABA">
        <w:t>sérum</w:t>
      </w:r>
      <w:r>
        <w:t xml:space="preserve"> du receveur sont </w:t>
      </w:r>
      <w:proofErr w:type="spellStart"/>
      <w:r>
        <w:t>IgG</w:t>
      </w:r>
      <w:proofErr w:type="spellEnd"/>
      <w:r>
        <w:t xml:space="preserve"> ou </w:t>
      </w:r>
      <w:proofErr w:type="spellStart"/>
      <w:r>
        <w:t>IgM</w:t>
      </w:r>
      <w:proofErr w:type="spellEnd"/>
      <w:r>
        <w:t xml:space="preserve"> et s’ils reconnaissent des molécules de classe I ou de classe II</w:t>
      </w:r>
      <w:r w:rsidR="00140160">
        <w:t xml:space="preserve">. </w:t>
      </w:r>
    </w:p>
    <w:p w:rsidR="00140160" w:rsidRDefault="00140160" w:rsidP="000A3753">
      <w:pPr>
        <w:pStyle w:val="Sansinterligne"/>
      </w:pPr>
    </w:p>
    <w:p w:rsidR="00140160" w:rsidRDefault="00833ABA" w:rsidP="000A3753">
      <w:pPr>
        <w:pStyle w:val="Sansinterligne"/>
      </w:pPr>
      <w:r>
        <w:t>Intérêt</w:t>
      </w:r>
      <w:r w:rsidR="00140160">
        <w:t xml:space="preserve"> de la </w:t>
      </w:r>
      <w:proofErr w:type="spellStart"/>
      <w:r>
        <w:t>cytométrie</w:t>
      </w:r>
      <w:proofErr w:type="spellEnd"/>
      <w:r w:rsidR="00140160">
        <w:t xml:space="preserve"> de flux: l’Ag HLA reconnu par l’AC anti-HLA peut lui-même être reconnu par un Ac anti </w:t>
      </w:r>
      <w:proofErr w:type="spellStart"/>
      <w:r w:rsidR="00140160">
        <w:t>IgG</w:t>
      </w:r>
      <w:proofErr w:type="spellEnd"/>
      <w:r w:rsidR="00140160">
        <w:t xml:space="preserve"> permettant de connaitre la place de l’Ac anti-HLA.</w:t>
      </w:r>
    </w:p>
    <w:p w:rsidR="00140160" w:rsidRDefault="00140160" w:rsidP="000A3753">
      <w:pPr>
        <w:pStyle w:val="Sansinterligne"/>
      </w:pPr>
      <w:r>
        <w:t xml:space="preserve">On peut aussi savoir si l’Ac reconnait des </w:t>
      </w:r>
      <w:proofErr w:type="spellStart"/>
      <w:proofErr w:type="gramStart"/>
      <w:r w:rsidR="00833ABA">
        <w:t>L</w:t>
      </w:r>
      <w:r>
        <w:t>B</w:t>
      </w:r>
      <w:r w:rsidR="00833ABA">
        <w:t>s</w:t>
      </w:r>
      <w:proofErr w:type="spellEnd"/>
      <w:r>
        <w:t xml:space="preserve"> ,</w:t>
      </w:r>
      <w:proofErr w:type="gramEnd"/>
      <w:r>
        <w:t xml:space="preserve"> des </w:t>
      </w:r>
      <w:proofErr w:type="spellStart"/>
      <w:r>
        <w:t>LTs</w:t>
      </w:r>
      <w:proofErr w:type="spellEnd"/>
      <w:r>
        <w:t xml:space="preserve"> ou les deux, car les LB portent des molécules de classe I et de classe II, donc si l’Ac présent chez le receveur reconnait les LT et les LB on pourra conclure qu’il est plutôt anti-classe I, s’il ne reconnait pas des les LT mais seulement les LB, alors il est anti-classe II.</w:t>
      </w:r>
    </w:p>
    <w:p w:rsidR="00140160" w:rsidRDefault="00140160" w:rsidP="000A3753">
      <w:pPr>
        <w:pStyle w:val="Sansinterligne"/>
      </w:pPr>
    </w:p>
    <w:p w:rsidR="00140160" w:rsidRDefault="00833ABA" w:rsidP="000A3753">
      <w:pPr>
        <w:pStyle w:val="Sansinterligne"/>
      </w:pPr>
      <w:r>
        <w:t>On utilise l</w:t>
      </w:r>
      <w:r w:rsidR="00140160">
        <w:t>e marque</w:t>
      </w:r>
      <w:r>
        <w:t>u</w:t>
      </w:r>
      <w:r w:rsidR="00140160">
        <w:t xml:space="preserve">r CD19 pour </w:t>
      </w:r>
      <w:r>
        <w:t xml:space="preserve">visualiser </w:t>
      </w:r>
      <w:r w:rsidR="00140160">
        <w:t>les LT</w:t>
      </w:r>
      <w:r>
        <w:t>.</w:t>
      </w:r>
    </w:p>
    <w:p w:rsidR="00140160" w:rsidRDefault="00140160" w:rsidP="000A3753">
      <w:pPr>
        <w:pStyle w:val="Sansinterligne"/>
      </w:pPr>
    </w:p>
    <w:p w:rsidR="00140160" w:rsidRDefault="00140160" w:rsidP="000A3753">
      <w:pPr>
        <w:pStyle w:val="Sansinterligne"/>
      </w:pPr>
      <w:r>
        <w:t>Examen HLA d’urgence :</w:t>
      </w:r>
    </w:p>
    <w:p w:rsidR="00140160" w:rsidRDefault="00140160" w:rsidP="00140160">
      <w:pPr>
        <w:pStyle w:val="Sansinterligne"/>
        <w:numPr>
          <w:ilvl w:val="3"/>
          <w:numId w:val="1"/>
        </w:numPr>
      </w:pPr>
      <w:r>
        <w:t xml:space="preserve">Typage HLA classe I et II sur le sang </w:t>
      </w:r>
    </w:p>
    <w:p w:rsidR="00140160" w:rsidRDefault="00140160" w:rsidP="00140160">
      <w:pPr>
        <w:pStyle w:val="Sansinterligne"/>
        <w:numPr>
          <w:ilvl w:val="3"/>
          <w:numId w:val="1"/>
        </w:numPr>
      </w:pPr>
      <w:r>
        <w:t xml:space="preserve">CROSSMATCH T et B sur un ganglion </w:t>
      </w:r>
    </w:p>
    <w:p w:rsidR="00140160" w:rsidRDefault="00140160" w:rsidP="00140160">
      <w:pPr>
        <w:pStyle w:val="Sansinterligne"/>
        <w:numPr>
          <w:ilvl w:val="1"/>
          <w:numId w:val="1"/>
        </w:numPr>
      </w:pPr>
      <w:r>
        <w:t>Ganglion inguinal ou mésentérique du donneur</w:t>
      </w:r>
    </w:p>
    <w:p w:rsidR="00140160" w:rsidRDefault="00140160" w:rsidP="00140160">
      <w:pPr>
        <w:pStyle w:val="Sansinterligne"/>
        <w:numPr>
          <w:ilvl w:val="1"/>
          <w:numId w:val="1"/>
        </w:numPr>
      </w:pPr>
      <w:r>
        <w:t>Sérum du patient disponible au laboratoire</w:t>
      </w:r>
    </w:p>
    <w:p w:rsidR="00140160" w:rsidRDefault="00140160" w:rsidP="00140160">
      <w:pPr>
        <w:pStyle w:val="Sansinterligne"/>
        <w:numPr>
          <w:ilvl w:val="1"/>
          <w:numId w:val="1"/>
        </w:numPr>
      </w:pPr>
      <w:r>
        <w:t>Sérum du jour en cas d’</w:t>
      </w:r>
      <w:r w:rsidR="00833ABA">
        <w:t>événement</w:t>
      </w:r>
      <w:r>
        <w:t xml:space="preserve"> immunisant</w:t>
      </w:r>
    </w:p>
    <w:p w:rsidR="00140160" w:rsidRDefault="00140160" w:rsidP="00140160">
      <w:pPr>
        <w:pStyle w:val="Sansinterligne"/>
      </w:pPr>
    </w:p>
    <w:p w:rsidR="00140160" w:rsidRDefault="00140160" w:rsidP="00140160">
      <w:pPr>
        <w:pStyle w:val="Sansinterligne"/>
      </w:pPr>
    </w:p>
    <w:p w:rsidR="00140160" w:rsidRDefault="00140160" w:rsidP="00140160">
      <w:pPr>
        <w:pStyle w:val="Sansinterligne"/>
      </w:pPr>
      <w:r>
        <w:t xml:space="preserve">Résumé de la greffe d’organe : </w:t>
      </w:r>
    </w:p>
    <w:p w:rsidR="00140160" w:rsidRDefault="00140160" w:rsidP="00140160">
      <w:pPr>
        <w:pStyle w:val="Sansinterligne"/>
        <w:numPr>
          <w:ilvl w:val="3"/>
          <w:numId w:val="1"/>
        </w:numPr>
      </w:pPr>
      <w:r>
        <w:t xml:space="preserve">Problème majeur : existence chez le receveur d’Ac anti-HLA préexistant pouvant donner lieu à un rejet </w:t>
      </w:r>
      <w:r w:rsidR="00C7668D">
        <w:t xml:space="preserve">hyper </w:t>
      </w:r>
      <w:r>
        <w:t>aigu</w:t>
      </w:r>
      <w:r w:rsidR="00C7668D">
        <w:t xml:space="preserve">. </w:t>
      </w:r>
    </w:p>
    <w:p w:rsidR="00C7668D" w:rsidRDefault="00C7668D" w:rsidP="00140160">
      <w:pPr>
        <w:pStyle w:val="Sansinterligne"/>
        <w:numPr>
          <w:ilvl w:val="3"/>
          <w:numId w:val="1"/>
        </w:numPr>
      </w:pPr>
      <w:r>
        <w:t>Autres formes de rejet : aigu, chronique</w:t>
      </w:r>
    </w:p>
    <w:p w:rsidR="00C7668D" w:rsidRDefault="00C7668D" w:rsidP="00140160">
      <w:pPr>
        <w:pStyle w:val="Sansinterligne"/>
        <w:numPr>
          <w:ilvl w:val="3"/>
          <w:numId w:val="1"/>
        </w:numPr>
      </w:pPr>
      <w:r>
        <w:t>Niveau de résolution de typage HLA du donneur et du receveur à niveau générique</w:t>
      </w:r>
    </w:p>
    <w:p w:rsidR="00C7668D" w:rsidRDefault="00C7668D" w:rsidP="00140160">
      <w:pPr>
        <w:pStyle w:val="Sansinterligne"/>
        <w:numPr>
          <w:ilvl w:val="3"/>
          <w:numId w:val="1"/>
        </w:numPr>
      </w:pPr>
      <w:r>
        <w:t>Réalisation de tests réguliers pour dépister les Ac anti-HLA après immunisation chez le receveur</w:t>
      </w:r>
    </w:p>
    <w:p w:rsidR="00C7668D" w:rsidRDefault="00C7668D" w:rsidP="00140160">
      <w:pPr>
        <w:pStyle w:val="Sansinterligne"/>
        <w:numPr>
          <w:ilvl w:val="3"/>
          <w:numId w:val="1"/>
        </w:numPr>
      </w:pPr>
      <w:r>
        <w:t>Exclusion des donneurs pouvant avoir une spécificité correspondant aux Ac anti-HLA du receveur</w:t>
      </w:r>
    </w:p>
    <w:p w:rsidR="00C7668D" w:rsidRDefault="00C7668D" w:rsidP="00140160">
      <w:pPr>
        <w:pStyle w:val="Sansinterligne"/>
        <w:numPr>
          <w:ilvl w:val="3"/>
          <w:numId w:val="1"/>
        </w:numPr>
      </w:pPr>
      <w:r>
        <w:t>Difficulté des receveurs déjà transplantés ou hyper immunisé -&gt; Prioritaires</w:t>
      </w:r>
    </w:p>
    <w:p w:rsidR="00C7668D" w:rsidRDefault="00C7668D" w:rsidP="00140160">
      <w:pPr>
        <w:pStyle w:val="Sansinterligne"/>
        <w:numPr>
          <w:ilvl w:val="3"/>
          <w:numId w:val="1"/>
        </w:numPr>
      </w:pPr>
      <w:r>
        <w:t>Test de CROSS MATCH en urgence avant greffe dont la positivité contre-indique la transplantation.</w:t>
      </w:r>
    </w:p>
    <w:p w:rsidR="00140160" w:rsidRDefault="00140160" w:rsidP="00140160">
      <w:pPr>
        <w:pStyle w:val="Sansinterligne"/>
      </w:pPr>
    </w:p>
    <w:p w:rsidR="00140160" w:rsidRDefault="00140160" w:rsidP="00140160">
      <w:pPr>
        <w:pStyle w:val="Sansinterligne"/>
      </w:pPr>
    </w:p>
    <w:p w:rsidR="00140160" w:rsidRPr="00833ABA" w:rsidRDefault="00140160" w:rsidP="00833ABA">
      <w:pPr>
        <w:pStyle w:val="Sansinterlign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33ABA">
        <w:rPr>
          <w:b/>
          <w:sz w:val="28"/>
          <w:szCs w:val="28"/>
          <w:u w:val="single"/>
        </w:rPr>
        <w:t xml:space="preserve">Greffes de cellules </w:t>
      </w:r>
      <w:r w:rsidR="00833ABA" w:rsidRPr="00833ABA">
        <w:rPr>
          <w:b/>
          <w:sz w:val="28"/>
          <w:szCs w:val="28"/>
          <w:u w:val="single"/>
        </w:rPr>
        <w:t>hématopoïétiques</w:t>
      </w:r>
    </w:p>
    <w:p w:rsidR="00C7668D" w:rsidRDefault="00C7668D" w:rsidP="00C7668D">
      <w:pPr>
        <w:pStyle w:val="Sansinterligne"/>
        <w:ind w:left="360"/>
      </w:pPr>
    </w:p>
    <w:p w:rsidR="00C7668D" w:rsidRDefault="00833ABA" w:rsidP="00C7668D">
      <w:pPr>
        <w:pStyle w:val="Sansinterligne"/>
        <w:ind w:left="360"/>
      </w:pPr>
      <w:r>
        <w:t>Les g</w:t>
      </w:r>
      <w:r w:rsidR="00C7668D">
        <w:t xml:space="preserve">reffons </w:t>
      </w:r>
      <w:r>
        <w:t xml:space="preserve">sont </w:t>
      </w:r>
      <w:r w:rsidR="00C7668D">
        <w:t xml:space="preserve">rarement rejetés mais donnent d’autres types </w:t>
      </w:r>
      <w:r>
        <w:t xml:space="preserve">de </w:t>
      </w:r>
      <w:r w:rsidR="00C7668D">
        <w:t xml:space="preserve">complications. </w:t>
      </w:r>
    </w:p>
    <w:p w:rsidR="00C7668D" w:rsidRDefault="00833ABA" w:rsidP="00C7668D">
      <w:pPr>
        <w:pStyle w:val="Sansinterligne"/>
        <w:ind w:left="360"/>
      </w:pPr>
      <w:r>
        <w:t>Ce type de greffe est b</w:t>
      </w:r>
      <w:r w:rsidR="00C7668D">
        <w:t xml:space="preserve">eaucoup plus </w:t>
      </w:r>
      <w:r>
        <w:t>récent</w:t>
      </w:r>
      <w:r w:rsidR="00C7668D">
        <w:t>, elles sont réellement réalisées depuis 1980. Possibilité d’effectuer des greffes à partir de donneurs apparentés et en 1988 greffes à partir de cordon ombilical.</w:t>
      </w:r>
    </w:p>
    <w:p w:rsidR="00C7668D" w:rsidRDefault="00C7668D" w:rsidP="00C7668D">
      <w:pPr>
        <w:pStyle w:val="Sansinterligne"/>
        <w:ind w:left="360"/>
      </w:pPr>
    </w:p>
    <w:p w:rsidR="00C7668D" w:rsidRDefault="00C7668D" w:rsidP="00C7668D">
      <w:pPr>
        <w:pStyle w:val="Sansinterligne"/>
        <w:ind w:left="360"/>
      </w:pPr>
      <w:r>
        <w:t xml:space="preserve">Les typages HLA et la compatibilité sont </w:t>
      </w:r>
      <w:r w:rsidR="00833ABA">
        <w:t xml:space="preserve">extrêmement importantes </w:t>
      </w:r>
      <w:r>
        <w:t xml:space="preserve">et on va jusqu’à un typage </w:t>
      </w:r>
      <w:r w:rsidR="00CB66CE">
        <w:t xml:space="preserve">de niveau </w:t>
      </w:r>
      <w:proofErr w:type="spellStart"/>
      <w:r>
        <w:t>allè</w:t>
      </w:r>
      <w:r w:rsidR="00CB66CE">
        <w:t>lique</w:t>
      </w:r>
      <w:proofErr w:type="spellEnd"/>
      <w:r w:rsidR="00CB66CE">
        <w:t>.</w:t>
      </w:r>
    </w:p>
    <w:p w:rsidR="00CB66CE" w:rsidRDefault="00CB66CE" w:rsidP="00C7668D">
      <w:pPr>
        <w:pStyle w:val="Sansinterligne"/>
        <w:ind w:left="360"/>
      </w:pPr>
      <w:r>
        <w:t xml:space="preserve">Tout en restant dans le cadre de greffes </w:t>
      </w:r>
      <w:proofErr w:type="spellStart"/>
      <w:r>
        <w:t>allogéniques</w:t>
      </w:r>
      <w:proofErr w:type="spellEnd"/>
      <w:r>
        <w:t xml:space="preserve"> on a :</w:t>
      </w:r>
    </w:p>
    <w:p w:rsidR="00CB66CE" w:rsidRDefault="00CB66CE" w:rsidP="00CB66CE">
      <w:pPr>
        <w:pStyle w:val="Sansinterligne"/>
        <w:numPr>
          <w:ilvl w:val="0"/>
          <w:numId w:val="1"/>
        </w:numPr>
      </w:pPr>
      <w:r>
        <w:t>Des greffes</w:t>
      </w:r>
      <w:r w:rsidR="00833ABA">
        <w:t xml:space="preserve"> apparentées : HLA identiques quand</w:t>
      </w:r>
      <w:r>
        <w:t xml:space="preserve"> on a à faire à un greffon d’un membre de la </w:t>
      </w:r>
      <w:r w:rsidR="00833ABA">
        <w:t xml:space="preserve">même </w:t>
      </w:r>
      <w:r>
        <w:t xml:space="preserve">fratrie. Les HLA étant transmis par </w:t>
      </w:r>
      <w:proofErr w:type="spellStart"/>
      <w:r>
        <w:t>haplotype</w:t>
      </w:r>
      <w:proofErr w:type="spellEnd"/>
      <w:r>
        <w:t xml:space="preserve"> (=par bloc de molécule), on a donc 25% de chance d’avoir un frère ou une sœur HLA identique. </w:t>
      </w:r>
    </w:p>
    <w:p w:rsidR="00CB66CE" w:rsidRDefault="00CB66CE" w:rsidP="00CB66CE">
      <w:pPr>
        <w:pStyle w:val="Sansinterligne"/>
        <w:ind w:left="720"/>
      </w:pPr>
      <w:r>
        <w:t xml:space="preserve">/!\ Ils ne sont pas </w:t>
      </w:r>
      <w:r w:rsidR="00833ABA">
        <w:t>génétiquement</w:t>
      </w:r>
      <w:r>
        <w:t xml:space="preserve"> identiques mais</w:t>
      </w:r>
      <w:r w:rsidR="00833ABA">
        <w:t xml:space="preserve"> sont</w:t>
      </w:r>
      <w:r>
        <w:t xml:space="preserve"> HLA identiques /!\</w:t>
      </w:r>
    </w:p>
    <w:p w:rsidR="00CB66CE" w:rsidRDefault="00833ABA" w:rsidP="00CB66CE">
      <w:pPr>
        <w:pStyle w:val="Sansinterligne"/>
        <w:numPr>
          <w:ilvl w:val="0"/>
          <w:numId w:val="1"/>
        </w:numPr>
      </w:pPr>
      <w:r>
        <w:t>G</w:t>
      </w:r>
      <w:r w:rsidR="00CB66CE">
        <w:t>reffons non apparentés</w:t>
      </w:r>
      <w:r>
        <w:t> : (en cas d’impossibilité d’avoir des greffes apparentées</w:t>
      </w:r>
      <w:r w:rsidR="00CB66CE">
        <w:t xml:space="preserve">, dans les registres de greffes de donneurs volontaires, on va essayer de les apparier au mieux pour les molécules HLA. En ce moment, on recherche un apparient de type 10/10 </w:t>
      </w:r>
      <w:r>
        <w:t xml:space="preserve">(meilleur appariement) </w:t>
      </w:r>
      <w:r w:rsidR="00CB66CE">
        <w:t>car il concerne les molécules de classe I HLA-A, -B, -C et de classe II DR et DQ (5 locus x 2= 10 d’où 10/10)</w:t>
      </w:r>
    </w:p>
    <w:p w:rsidR="00CB66CE" w:rsidRDefault="00CB66CE" w:rsidP="00CB66CE">
      <w:pPr>
        <w:pStyle w:val="Sansinterligne"/>
        <w:ind w:left="360"/>
      </w:pPr>
    </w:p>
    <w:p w:rsidR="00CB66CE" w:rsidRDefault="00CB66CE" w:rsidP="00CB66CE">
      <w:pPr>
        <w:pStyle w:val="Sansinterligne"/>
        <w:ind w:left="360"/>
      </w:pPr>
      <w:r>
        <w:t xml:space="preserve">Réalisation de ces greffes sur des patients de plus en plus </w:t>
      </w:r>
      <w:proofErr w:type="spellStart"/>
      <w:r>
        <w:t>agés</w:t>
      </w:r>
      <w:proofErr w:type="spellEnd"/>
      <w:r>
        <w:t>.</w:t>
      </w:r>
    </w:p>
    <w:p w:rsidR="00CB66CE" w:rsidRDefault="00CB66CE" w:rsidP="00CB66CE">
      <w:pPr>
        <w:pStyle w:val="Sansinterligne"/>
        <w:ind w:left="360"/>
      </w:pPr>
    </w:p>
    <w:p w:rsidR="00CB66CE" w:rsidRDefault="00CB66CE" w:rsidP="00CB66CE">
      <w:pPr>
        <w:pStyle w:val="Sansinterligne"/>
        <w:ind w:left="360"/>
      </w:pPr>
      <w:r>
        <w:t xml:space="preserve">Provenance des greffons : </w:t>
      </w:r>
    </w:p>
    <w:p w:rsidR="00CB66CE" w:rsidRDefault="005B3CB3" w:rsidP="00CB66CE">
      <w:pPr>
        <w:pStyle w:val="Sansinterligne"/>
        <w:numPr>
          <w:ilvl w:val="0"/>
          <w:numId w:val="1"/>
        </w:numPr>
      </w:pPr>
      <w:r>
        <w:t xml:space="preserve">53% </w:t>
      </w:r>
      <w:r w:rsidR="00CB66CE">
        <w:t>MO prélevé</w:t>
      </w:r>
      <w:r w:rsidR="00833ABA">
        <w:t>e</w:t>
      </w:r>
      <w:r w:rsidR="00CB66CE">
        <w:t xml:space="preserve"> en bloc opératoire</w:t>
      </w:r>
    </w:p>
    <w:p w:rsidR="00CB66CE" w:rsidRDefault="005B3CB3" w:rsidP="00CB66CE">
      <w:pPr>
        <w:pStyle w:val="Sansinterligne"/>
        <w:numPr>
          <w:ilvl w:val="0"/>
          <w:numId w:val="1"/>
        </w:numPr>
      </w:pPr>
      <w:r>
        <w:t xml:space="preserve">30% </w:t>
      </w:r>
      <w:r w:rsidR="00CB66CE">
        <w:t xml:space="preserve">Cellules souches </w:t>
      </w:r>
      <w:r w:rsidR="00833ABA">
        <w:t>hématopoïétiques</w:t>
      </w:r>
      <w:r w:rsidR="00CB66CE">
        <w:t xml:space="preserve"> mobilisées, car le donneur est </w:t>
      </w:r>
      <w:r w:rsidR="00833ABA">
        <w:t>prétraité</w:t>
      </w:r>
      <w:r w:rsidR="00CB66CE">
        <w:t xml:space="preserve"> avec du GCSF entrainant une sortie de la MO de CSH qu’on caractérise par un marqueur</w:t>
      </w:r>
      <w:r>
        <w:t xml:space="preserve"> d</w:t>
      </w:r>
      <w:r w:rsidR="00CB66CE">
        <w:t xml:space="preserve">e surface CD34 et </w:t>
      </w:r>
      <w:r w:rsidR="00833ABA">
        <w:t>que l’</w:t>
      </w:r>
      <w:r>
        <w:t xml:space="preserve">on recueille par une </w:t>
      </w:r>
      <w:proofErr w:type="spellStart"/>
      <w:r>
        <w:t>locaphrèse</w:t>
      </w:r>
      <w:proofErr w:type="spellEnd"/>
      <w:r>
        <w:t xml:space="preserve">. </w:t>
      </w:r>
    </w:p>
    <w:p w:rsidR="005B3CB3" w:rsidRDefault="005B3CB3" w:rsidP="00CB66CE">
      <w:pPr>
        <w:pStyle w:val="Sansinterligne"/>
        <w:numPr>
          <w:ilvl w:val="0"/>
          <w:numId w:val="1"/>
        </w:numPr>
      </w:pPr>
      <w:r>
        <w:t>15% Sang placentaire, mais peu de CSH. Avantage : immédiatement disponible.</w:t>
      </w:r>
    </w:p>
    <w:p w:rsidR="005B3CB3" w:rsidRDefault="005B3CB3" w:rsidP="005B3CB3">
      <w:pPr>
        <w:pStyle w:val="Sansinterligne"/>
      </w:pPr>
    </w:p>
    <w:p w:rsidR="005B3CB3" w:rsidRDefault="005B3CB3" w:rsidP="005B3CB3">
      <w:pPr>
        <w:pStyle w:val="Sansinterligne"/>
      </w:pPr>
      <w:r w:rsidRPr="00833ABA">
        <w:rPr>
          <w:u w:val="single"/>
        </w:rPr>
        <w:t xml:space="preserve">Greffe </w:t>
      </w:r>
      <w:r w:rsidR="00833ABA" w:rsidRPr="00833ABA">
        <w:rPr>
          <w:u w:val="single"/>
        </w:rPr>
        <w:t>hématopoïétique</w:t>
      </w:r>
      <w:r w:rsidRPr="00833ABA">
        <w:rPr>
          <w:u w:val="single"/>
        </w:rPr>
        <w:t> :</w:t>
      </w:r>
      <w:r>
        <w:t xml:space="preserve"> Le plus souvent, patient atteint d’un</w:t>
      </w:r>
      <w:r w:rsidR="006C6EC2">
        <w:t>e</w:t>
      </w:r>
      <w:r>
        <w:t xml:space="preserve"> hémopathie maligne en </w:t>
      </w:r>
      <w:r w:rsidR="00833ABA">
        <w:t>rémission</w:t>
      </w:r>
      <w:r>
        <w:t xml:space="preserve"> </w:t>
      </w:r>
      <w:r w:rsidR="00833ABA">
        <w:t>dont</w:t>
      </w:r>
      <w:r>
        <w:t xml:space="preserve"> on veut obtenir une guérison, on prépare le receveur par un conditionnement </w:t>
      </w:r>
      <w:proofErr w:type="spellStart"/>
      <w:r>
        <w:t>myéloablatif</w:t>
      </w:r>
      <w:proofErr w:type="spellEnd"/>
      <w:r>
        <w:t xml:space="preserve">  et en même temps</w:t>
      </w:r>
      <w:r w:rsidR="00833ABA">
        <w:t xml:space="preserve"> un traitement</w:t>
      </w:r>
      <w:r>
        <w:t xml:space="preserve"> immunosuppresseur.</w:t>
      </w:r>
    </w:p>
    <w:p w:rsidR="005B3CB3" w:rsidRDefault="00833ABA" w:rsidP="005B3CB3">
      <w:pPr>
        <w:pStyle w:val="Sansinterligne"/>
      </w:pPr>
      <w:r>
        <w:t>Le r</w:t>
      </w:r>
      <w:r w:rsidR="005B3CB3">
        <w:t>eceveur</w:t>
      </w:r>
      <w:r>
        <w:t xml:space="preserve"> est alors</w:t>
      </w:r>
      <w:r w:rsidR="005B3CB3">
        <w:t xml:space="preserve"> totalement </w:t>
      </w:r>
      <w:proofErr w:type="spellStart"/>
      <w:r w:rsidR="005B3CB3">
        <w:t>déplété</w:t>
      </w:r>
      <w:proofErr w:type="spellEnd"/>
      <w:r w:rsidR="005B3CB3">
        <w:t xml:space="preserve"> en système immunitaire</w:t>
      </w:r>
      <w:r w:rsidR="00347E77">
        <w:t xml:space="preserve"> et</w:t>
      </w:r>
      <w:r w:rsidR="005B3CB3">
        <w:t xml:space="preserve"> donc dans l’incapacité de rejeter le greffon.</w:t>
      </w:r>
    </w:p>
    <w:p w:rsidR="005B3CB3" w:rsidRDefault="005B3CB3" w:rsidP="005B3CB3">
      <w:pPr>
        <w:pStyle w:val="Sansinterligne"/>
      </w:pPr>
      <w:r>
        <w:t>On introduit un greffon contenant de</w:t>
      </w:r>
      <w:r w:rsidR="00347E77">
        <w:t>s</w:t>
      </w:r>
      <w:r>
        <w:t xml:space="preserve"> CSH pour reconstituer son SI</w:t>
      </w:r>
      <w:r w:rsidR="00347E77">
        <w:t>,</w:t>
      </w:r>
      <w:r>
        <w:t xml:space="preserve"> mais </w:t>
      </w:r>
      <w:r w:rsidR="00347E77">
        <w:t>pouvant également contenir</w:t>
      </w:r>
      <w:r>
        <w:t xml:space="preserve"> des lymphocytes susceptibles d’avoir une activité </w:t>
      </w:r>
      <w:r w:rsidR="00347E77">
        <w:t>antivirale. Il est possible que le greffon ai</w:t>
      </w:r>
      <w:r>
        <w:t xml:space="preserve"> </w:t>
      </w:r>
      <w:r>
        <w:lastRenderedPageBreak/>
        <w:t xml:space="preserve">très peu de lymphocytes </w:t>
      </w:r>
      <w:r w:rsidR="00347E77">
        <w:t xml:space="preserve">dans ce cas </w:t>
      </w:r>
      <w:r>
        <w:t>c’est</w:t>
      </w:r>
      <w:r w:rsidR="00347E77">
        <w:t xml:space="preserve"> via d</w:t>
      </w:r>
      <w:r>
        <w:t>es manipulation</w:t>
      </w:r>
      <w:r w:rsidR="00347E77">
        <w:t>s</w:t>
      </w:r>
      <w:r>
        <w:t xml:space="preserve"> de greffons</w:t>
      </w:r>
      <w:r w:rsidR="00347E77">
        <w:t xml:space="preserve"> que ce type de greffe est possible</w:t>
      </w:r>
      <w:r>
        <w:t xml:space="preserve">. </w:t>
      </w:r>
    </w:p>
    <w:p w:rsidR="005B3CB3" w:rsidRDefault="005B3CB3" w:rsidP="005B3CB3">
      <w:pPr>
        <w:pStyle w:val="Sansinterligne"/>
      </w:pPr>
      <w:r>
        <w:t xml:space="preserve">Les </w:t>
      </w:r>
      <w:proofErr w:type="spellStart"/>
      <w:r>
        <w:t>LT</w:t>
      </w:r>
      <w:r w:rsidR="00347E77">
        <w:t>s</w:t>
      </w:r>
      <w:proofErr w:type="spellEnd"/>
      <w:r>
        <w:t xml:space="preserve"> peuvent agir sur les </w:t>
      </w:r>
      <w:r w:rsidR="00347E77">
        <w:t>molécules</w:t>
      </w:r>
      <w:r>
        <w:t xml:space="preserve"> HLA du receveur. C’est la complication de</w:t>
      </w:r>
      <w:r w:rsidR="00347E77">
        <w:t xml:space="preserve"> type </w:t>
      </w:r>
      <w:proofErr w:type="spellStart"/>
      <w:r w:rsidR="00347E77">
        <w:t>GvH</w:t>
      </w:r>
      <w:proofErr w:type="spellEnd"/>
      <w:r w:rsidR="00347E77">
        <w:t xml:space="preserve"> (= </w:t>
      </w:r>
      <w:proofErr w:type="spellStart"/>
      <w:r w:rsidR="00347E77">
        <w:t>Graft</w:t>
      </w:r>
      <w:proofErr w:type="spellEnd"/>
      <w:r w:rsidR="00347E77">
        <w:t xml:space="preserve">-versus-host), </w:t>
      </w:r>
      <w:proofErr w:type="spellStart"/>
      <w:r w:rsidR="00347E77">
        <w:t>elle</w:t>
      </w:r>
      <w:r w:rsidR="006C6EC2">
        <w:t>est</w:t>
      </w:r>
      <w:proofErr w:type="spellEnd"/>
      <w:r w:rsidR="006C6EC2">
        <w:t xml:space="preserve"> </w:t>
      </w:r>
      <w:proofErr w:type="spellStart"/>
      <w:r w:rsidR="006C6EC2">
        <w:t>médiée</w:t>
      </w:r>
      <w:proofErr w:type="spellEnd"/>
      <w:r w:rsidR="006C6EC2">
        <w:t xml:space="preserve"> par la </w:t>
      </w:r>
      <w:r w:rsidR="00347E77">
        <w:t>réponse du LT</w:t>
      </w:r>
      <w:r w:rsidR="006C6EC2">
        <w:t xml:space="preserve"> du donneur vis</w:t>
      </w:r>
      <w:r w:rsidR="00347E77">
        <w:t>-à-vis d’un Ag du</w:t>
      </w:r>
      <w:r w:rsidR="006C6EC2">
        <w:t xml:space="preserve"> r</w:t>
      </w:r>
      <w:r w:rsidR="00347E77">
        <w:t>e</w:t>
      </w:r>
      <w:r w:rsidR="006C6EC2">
        <w:t xml:space="preserve">ceveur, </w:t>
      </w:r>
      <w:r w:rsidR="00347E77">
        <w:t xml:space="preserve">c’est </w:t>
      </w:r>
      <w:r w:rsidR="006C6EC2">
        <w:t xml:space="preserve">cela </w:t>
      </w:r>
      <w:r w:rsidR="00347E77">
        <w:t xml:space="preserve">qui </w:t>
      </w:r>
      <w:r w:rsidR="006C6EC2">
        <w:t>induit des rechutes.</w:t>
      </w:r>
    </w:p>
    <w:p w:rsidR="005B3CB3" w:rsidRDefault="005B3CB3" w:rsidP="005B3CB3">
      <w:pPr>
        <w:pStyle w:val="Sansinterligne"/>
      </w:pPr>
    </w:p>
    <w:p w:rsidR="005B3CB3" w:rsidRDefault="005B3CB3" w:rsidP="005B3CB3">
      <w:pPr>
        <w:pStyle w:val="Sansinterligne"/>
      </w:pPr>
      <w:r>
        <w:t>/!\ Différent d’une greffe d’organe car le receveur n’a pas de système immunitaire</w:t>
      </w:r>
      <w:r w:rsidR="000D0A64">
        <w:t> :</w:t>
      </w:r>
      <w:r>
        <w:t xml:space="preserve"> il a été détruit</w:t>
      </w:r>
      <w:r w:rsidR="000D0A64">
        <w:t>, et il n’y a pas le risque</w:t>
      </w:r>
      <w:r>
        <w:t xml:space="preserve"> de détruire l’</w:t>
      </w:r>
      <w:r w:rsidR="00BB0B67">
        <w:t>organe transplanté</w:t>
      </w:r>
      <w:r w:rsidR="000D0A64">
        <w:t>/!\</w:t>
      </w:r>
    </w:p>
    <w:p w:rsidR="00BB0B67" w:rsidRDefault="00BB0B67" w:rsidP="005B3CB3">
      <w:pPr>
        <w:pStyle w:val="Sansinterligne"/>
      </w:pPr>
    </w:p>
    <w:p w:rsidR="000D0A64" w:rsidRDefault="00BB0B67" w:rsidP="005B3CB3">
      <w:pPr>
        <w:pStyle w:val="Sansinterligne"/>
      </w:pPr>
      <w:r>
        <w:t>Risque de la greffe de CSH :</w:t>
      </w:r>
    </w:p>
    <w:p w:rsidR="00BB0B67" w:rsidRDefault="00347E77" w:rsidP="00BB0B67">
      <w:pPr>
        <w:pStyle w:val="Sansinterligne"/>
        <w:numPr>
          <w:ilvl w:val="0"/>
          <w:numId w:val="1"/>
        </w:numPr>
      </w:pPr>
      <w:proofErr w:type="spellStart"/>
      <w:r>
        <w:t>Gv</w:t>
      </w:r>
      <w:r w:rsidR="00BB0B67">
        <w:t>H</w:t>
      </w:r>
      <w:proofErr w:type="spellEnd"/>
      <w:r w:rsidR="006C6EC2">
        <w:t xml:space="preserve"> </w:t>
      </w:r>
    </w:p>
    <w:p w:rsidR="00BB0B67" w:rsidRDefault="00BB0B67" w:rsidP="00BB0B67">
      <w:pPr>
        <w:pStyle w:val="Sansinterligne"/>
        <w:numPr>
          <w:ilvl w:val="0"/>
          <w:numId w:val="1"/>
        </w:numPr>
      </w:pPr>
      <w:r>
        <w:t>Délai de reconstitution immunitaire</w:t>
      </w:r>
      <w:r w:rsidR="00347E77">
        <w:t xml:space="preserve"> (1, 2, 3 ans ?)</w:t>
      </w:r>
    </w:p>
    <w:p w:rsidR="00BB0B67" w:rsidRDefault="00BB0B67" w:rsidP="00BB0B67">
      <w:pPr>
        <w:pStyle w:val="Sansinterligne"/>
        <w:numPr>
          <w:ilvl w:val="0"/>
          <w:numId w:val="1"/>
        </w:numPr>
      </w:pPr>
      <w:r>
        <w:t xml:space="preserve">Rechute : importance de la compatibilité HLA </w:t>
      </w:r>
    </w:p>
    <w:p w:rsidR="00BB0B67" w:rsidRDefault="00BB0B67" w:rsidP="00BB0B67">
      <w:pPr>
        <w:pStyle w:val="Sansinterligne"/>
      </w:pPr>
    </w:p>
    <w:p w:rsidR="00E77D6C" w:rsidRPr="00347E77" w:rsidRDefault="00E77D6C" w:rsidP="005B3CB3">
      <w:pPr>
        <w:pStyle w:val="Sansinterligne"/>
        <w:rPr>
          <w:i/>
        </w:rPr>
      </w:pPr>
      <w:r w:rsidRPr="00347E77">
        <w:rPr>
          <w:i/>
        </w:rPr>
        <w:t xml:space="preserve">Greffe </w:t>
      </w:r>
      <w:r w:rsidR="00347E77" w:rsidRPr="00347E77">
        <w:rPr>
          <w:i/>
        </w:rPr>
        <w:t>hématopoïétique s</w:t>
      </w:r>
      <w:r w:rsidRPr="00347E77">
        <w:rPr>
          <w:i/>
        </w:rPr>
        <w:t>implement : hémopathie maligne-</w:t>
      </w:r>
      <w:r w:rsidR="00347E77" w:rsidRPr="00347E77">
        <w:rPr>
          <w:i/>
        </w:rPr>
        <w:t>leucémie</w:t>
      </w:r>
      <w:r w:rsidRPr="00347E77">
        <w:rPr>
          <w:i/>
        </w:rPr>
        <w:t xml:space="preserve">-cycle de chimiothérapie-mise en </w:t>
      </w:r>
      <w:r w:rsidR="00347E77" w:rsidRPr="00347E77">
        <w:rPr>
          <w:i/>
        </w:rPr>
        <w:t>rémission</w:t>
      </w:r>
      <w:r w:rsidRPr="00347E77">
        <w:rPr>
          <w:i/>
        </w:rPr>
        <w:t xml:space="preserve"> </w:t>
      </w:r>
      <w:r w:rsidR="00347E77" w:rsidRPr="00347E77">
        <w:rPr>
          <w:i/>
        </w:rPr>
        <w:t>complète</w:t>
      </w:r>
      <w:r w:rsidRPr="00347E77">
        <w:rPr>
          <w:i/>
        </w:rPr>
        <w:t xml:space="preserve">-conditionnement </w:t>
      </w:r>
      <w:proofErr w:type="spellStart"/>
      <w:r w:rsidRPr="00347E77">
        <w:rPr>
          <w:i/>
        </w:rPr>
        <w:t>myéloablatif</w:t>
      </w:r>
      <w:proofErr w:type="spellEnd"/>
      <w:r w:rsidRPr="00347E77">
        <w:rPr>
          <w:i/>
        </w:rPr>
        <w:t xml:space="preserve">-ajout </w:t>
      </w:r>
      <w:r w:rsidR="00347E77">
        <w:rPr>
          <w:i/>
        </w:rPr>
        <w:t>d’</w:t>
      </w:r>
      <w:r w:rsidRPr="00347E77">
        <w:rPr>
          <w:i/>
        </w:rPr>
        <w:t xml:space="preserve">un système </w:t>
      </w:r>
      <w:r w:rsidR="00347E77" w:rsidRPr="00347E77">
        <w:rPr>
          <w:i/>
        </w:rPr>
        <w:t>hématopoïétique</w:t>
      </w:r>
      <w:r w:rsidRPr="00347E77">
        <w:rPr>
          <w:i/>
        </w:rPr>
        <w:t xml:space="preserve"> neutre</w:t>
      </w:r>
    </w:p>
    <w:p w:rsidR="00E77D6C" w:rsidRPr="00347E77" w:rsidRDefault="00E77D6C" w:rsidP="005B3CB3">
      <w:pPr>
        <w:pStyle w:val="Sansinterligne"/>
        <w:rPr>
          <w:i/>
        </w:rPr>
      </w:pPr>
    </w:p>
    <w:p w:rsidR="00E77D6C" w:rsidRDefault="00E77D6C" w:rsidP="005B3CB3">
      <w:pPr>
        <w:pStyle w:val="Sansinterligne"/>
      </w:pPr>
      <w:r>
        <w:t xml:space="preserve">La greffe hématopoïétique est une immunothérapie,  il reste des cellules </w:t>
      </w:r>
      <w:r w:rsidR="00347E77">
        <w:t>leucémiques</w:t>
      </w:r>
      <w:r>
        <w:t xml:space="preserve"> résiduelles après le conditionnement </w:t>
      </w:r>
      <w:proofErr w:type="spellStart"/>
      <w:r>
        <w:t>myéloablatif</w:t>
      </w:r>
      <w:proofErr w:type="spellEnd"/>
      <w:r>
        <w:t>.</w:t>
      </w:r>
    </w:p>
    <w:p w:rsidR="000D0A64" w:rsidRDefault="00E77D6C" w:rsidP="005B3CB3">
      <w:pPr>
        <w:pStyle w:val="Sansinterligne"/>
      </w:pPr>
      <w:r>
        <w:t xml:space="preserve">Le système </w:t>
      </w:r>
      <w:r w:rsidR="00347E77">
        <w:t>lymphoïde</w:t>
      </w:r>
      <w:r>
        <w:t xml:space="preserve"> du </w:t>
      </w:r>
      <w:r w:rsidR="00347E77">
        <w:t>donneur</w:t>
      </w:r>
      <w:r>
        <w:t xml:space="preserve">, dont l’effet </w:t>
      </w:r>
      <w:r w:rsidR="00347E77">
        <w:t>néfaste</w:t>
      </w:r>
      <w:r>
        <w:t xml:space="preserve"> est la </w:t>
      </w:r>
      <w:r w:rsidR="00347E77">
        <w:t xml:space="preserve">réponse </w:t>
      </w:r>
      <w:proofErr w:type="spellStart"/>
      <w:r w:rsidR="00347E77">
        <w:t>GvH</w:t>
      </w:r>
      <w:proofErr w:type="spellEnd"/>
      <w:r>
        <w:t xml:space="preserve">, peut avoir un effet </w:t>
      </w:r>
      <w:r w:rsidR="00347E77">
        <w:t>bénéfique</w:t>
      </w:r>
      <w:r>
        <w:t xml:space="preserve"> </w:t>
      </w:r>
      <w:r w:rsidR="00347E77">
        <w:t>quand</w:t>
      </w:r>
      <w:r>
        <w:t xml:space="preserve"> les </w:t>
      </w:r>
      <w:r w:rsidR="00347E77">
        <w:t>cellules</w:t>
      </w:r>
      <w:r>
        <w:t xml:space="preserve"> du </w:t>
      </w:r>
      <w:r w:rsidR="00347E77">
        <w:t>receveur</w:t>
      </w:r>
      <w:r>
        <w:t xml:space="preserve"> sont des </w:t>
      </w:r>
      <w:r w:rsidR="00347E77">
        <w:t>cellules</w:t>
      </w:r>
      <w:r>
        <w:t xml:space="preserve"> </w:t>
      </w:r>
      <w:r w:rsidR="00347E77">
        <w:t>leucémiques</w:t>
      </w:r>
      <w:r>
        <w:t xml:space="preserve"> du receveur.</w:t>
      </w:r>
    </w:p>
    <w:p w:rsidR="00E77D6C" w:rsidRDefault="00E77D6C" w:rsidP="005B3CB3">
      <w:pPr>
        <w:pStyle w:val="Sansinterligne"/>
      </w:pPr>
    </w:p>
    <w:p w:rsidR="00E77D6C" w:rsidRDefault="00E77D6C" w:rsidP="005B3CB3">
      <w:pPr>
        <w:pStyle w:val="Sansinterligne"/>
      </w:pPr>
      <w:r>
        <w:t>Le plus souve</w:t>
      </w:r>
      <w:r w:rsidR="00347E77">
        <w:t xml:space="preserve">nt, il y a à la fois un effet </w:t>
      </w:r>
      <w:proofErr w:type="spellStart"/>
      <w:r w:rsidR="00347E77">
        <w:t>GvH</w:t>
      </w:r>
      <w:proofErr w:type="spellEnd"/>
      <w:r>
        <w:t xml:space="preserve"> (complication</w:t>
      </w:r>
      <w:r w:rsidR="006C6EC2">
        <w:t>=rechute</w:t>
      </w:r>
      <w:r>
        <w:t xml:space="preserve">) et un effet </w:t>
      </w:r>
      <w:r w:rsidR="00347E77">
        <w:t xml:space="preserve">leucémique </w:t>
      </w:r>
      <w:proofErr w:type="spellStart"/>
      <w:r w:rsidR="00347E77">
        <w:t>Gv</w:t>
      </w:r>
      <w:r w:rsidR="006C6EC2">
        <w:t>L</w:t>
      </w:r>
      <w:proofErr w:type="spellEnd"/>
      <w:r>
        <w:t xml:space="preserve"> </w:t>
      </w:r>
      <w:r w:rsidR="006C6EC2">
        <w:t>(</w:t>
      </w:r>
      <w:r w:rsidR="00347E77">
        <w:t>bénéfique</w:t>
      </w:r>
      <w:r w:rsidR="006C6EC2">
        <w:t>)</w:t>
      </w:r>
      <w:r>
        <w:t>.</w:t>
      </w:r>
    </w:p>
    <w:p w:rsidR="00E77D6C" w:rsidRDefault="00E77D6C" w:rsidP="005B3CB3">
      <w:pPr>
        <w:pStyle w:val="Sansinterligne"/>
      </w:pPr>
    </w:p>
    <w:p w:rsidR="00E77D6C" w:rsidRDefault="00E77D6C" w:rsidP="005B3CB3">
      <w:pPr>
        <w:pStyle w:val="Sansinterligne"/>
      </w:pPr>
      <w:r>
        <w:t>But</w:t>
      </w:r>
      <w:r w:rsidR="006C6EC2">
        <w:t xml:space="preserve"> </w:t>
      </w:r>
      <w:r>
        <w:t xml:space="preserve">= </w:t>
      </w:r>
      <w:r w:rsidR="006C6EC2">
        <w:t xml:space="preserve">limiter </w:t>
      </w:r>
      <w:proofErr w:type="spellStart"/>
      <w:r w:rsidR="00347E77">
        <w:t>Gv</w:t>
      </w:r>
      <w:r>
        <w:t>H</w:t>
      </w:r>
      <w:proofErr w:type="spellEnd"/>
      <w:r>
        <w:t xml:space="preserve"> et</w:t>
      </w:r>
      <w:r w:rsidR="006C6EC2">
        <w:t xml:space="preserve"> induire un effet</w:t>
      </w:r>
      <w:r w:rsidR="00347E77">
        <w:t xml:space="preserve"> </w:t>
      </w:r>
      <w:proofErr w:type="spellStart"/>
      <w:r w:rsidR="00347E77">
        <w:t>Gv</w:t>
      </w:r>
      <w:r>
        <w:t>L</w:t>
      </w:r>
      <w:proofErr w:type="spellEnd"/>
      <w:r>
        <w:t xml:space="preserve"> </w:t>
      </w:r>
    </w:p>
    <w:p w:rsidR="006C6EC2" w:rsidRDefault="006C6EC2" w:rsidP="005B3CB3">
      <w:pPr>
        <w:pStyle w:val="Sansinterligne"/>
      </w:pPr>
    </w:p>
    <w:p w:rsidR="006C6EC2" w:rsidRDefault="006C6EC2" w:rsidP="005B3CB3">
      <w:pPr>
        <w:pStyle w:val="Sansinterligne"/>
      </w:pPr>
      <w:r>
        <w:t>OBSERVATION DE L’EFFET GVL :</w:t>
      </w:r>
    </w:p>
    <w:p w:rsidR="006C6EC2" w:rsidRDefault="006C6EC2" w:rsidP="006C6EC2">
      <w:pPr>
        <w:pStyle w:val="Sansinterligne"/>
        <w:numPr>
          <w:ilvl w:val="0"/>
          <w:numId w:val="4"/>
        </w:numPr>
      </w:pPr>
      <w:r>
        <w:t xml:space="preserve">Risque réduit de rechute chez les receveurs de CSH </w:t>
      </w:r>
      <w:proofErr w:type="spellStart"/>
      <w:r>
        <w:t>allogéniques</w:t>
      </w:r>
      <w:proofErr w:type="spellEnd"/>
      <w:r>
        <w:t xml:space="preserve"> par rapport :</w:t>
      </w:r>
    </w:p>
    <w:p w:rsidR="006C6EC2" w:rsidRDefault="006C6EC2" w:rsidP="006C6EC2">
      <w:pPr>
        <w:pStyle w:val="Sansinterligne"/>
        <w:numPr>
          <w:ilvl w:val="1"/>
          <w:numId w:val="1"/>
        </w:numPr>
      </w:pPr>
      <w:r>
        <w:t>Aux transplantations synergiques</w:t>
      </w:r>
    </w:p>
    <w:p w:rsidR="006C6EC2" w:rsidRDefault="006C6EC2" w:rsidP="006C6EC2">
      <w:pPr>
        <w:pStyle w:val="Sansinterligne"/>
        <w:numPr>
          <w:ilvl w:val="1"/>
          <w:numId w:val="1"/>
        </w:numPr>
      </w:pPr>
      <w:r>
        <w:t xml:space="preserve">Aux HSCT </w:t>
      </w:r>
      <w:proofErr w:type="spellStart"/>
      <w:r>
        <w:t>allogéniques</w:t>
      </w:r>
      <w:proofErr w:type="spellEnd"/>
      <w:r>
        <w:t xml:space="preserve"> T-</w:t>
      </w:r>
      <w:proofErr w:type="spellStart"/>
      <w:r>
        <w:t>dépletées</w:t>
      </w:r>
      <w:proofErr w:type="spellEnd"/>
    </w:p>
    <w:p w:rsidR="006C6EC2" w:rsidRDefault="006C6EC2" w:rsidP="006C6EC2">
      <w:pPr>
        <w:pStyle w:val="Sansinterligne"/>
        <w:numPr>
          <w:ilvl w:val="0"/>
          <w:numId w:val="4"/>
        </w:numPr>
      </w:pPr>
      <w:r>
        <w:t xml:space="preserve">DLI= </w:t>
      </w:r>
      <w:proofErr w:type="spellStart"/>
      <w:r>
        <w:t>Donnor</w:t>
      </w:r>
      <w:proofErr w:type="spellEnd"/>
      <w:r>
        <w:t xml:space="preserve"> Lymphocyte infusion</w:t>
      </w:r>
      <w:r w:rsidR="00713CA4">
        <w:t xml:space="preserve"> : le fait de </w:t>
      </w:r>
      <w:r w:rsidR="00347E77">
        <w:t>réaliser</w:t>
      </w:r>
      <w:r w:rsidR="00713CA4">
        <w:t xml:space="preserve"> chez des patient en rechute, des transfusions avec des greffes de lymphocytes de leur donneur</w:t>
      </w:r>
    </w:p>
    <w:p w:rsidR="006C6EC2" w:rsidRDefault="00713CA4" w:rsidP="006C6EC2">
      <w:pPr>
        <w:pStyle w:val="Sansinterligne"/>
        <w:numPr>
          <w:ilvl w:val="0"/>
          <w:numId w:val="4"/>
        </w:numPr>
      </w:pPr>
      <w:r>
        <w:t xml:space="preserve">Effet </w:t>
      </w:r>
      <w:proofErr w:type="spellStart"/>
      <w:r>
        <w:t>GvL</w:t>
      </w:r>
      <w:proofErr w:type="spellEnd"/>
      <w:r>
        <w:t xml:space="preserve"> plus important chez les patients atteints de </w:t>
      </w:r>
      <w:proofErr w:type="spellStart"/>
      <w:r>
        <w:t>GvH</w:t>
      </w:r>
      <w:proofErr w:type="spellEnd"/>
    </w:p>
    <w:p w:rsidR="00713CA4" w:rsidRDefault="00713CA4" w:rsidP="006C6EC2">
      <w:pPr>
        <w:pStyle w:val="Sansinterligne"/>
        <w:numPr>
          <w:ilvl w:val="0"/>
          <w:numId w:val="4"/>
        </w:numPr>
      </w:pPr>
      <w:r>
        <w:t>Cellules immunes en cause : LT CD4+, LT CD8+, cellules NK</w:t>
      </w:r>
    </w:p>
    <w:p w:rsidR="00713CA4" w:rsidRDefault="00713CA4" w:rsidP="00713CA4">
      <w:pPr>
        <w:pStyle w:val="Sansinterligne"/>
      </w:pPr>
    </w:p>
    <w:p w:rsidR="00713CA4" w:rsidRDefault="00347E77" w:rsidP="00713CA4">
      <w:pPr>
        <w:pStyle w:val="Sansinterligne"/>
      </w:pPr>
      <w:proofErr w:type="spellStart"/>
      <w:r>
        <w:t>Gv</w:t>
      </w:r>
      <w:r w:rsidR="00713CA4">
        <w:t>H</w:t>
      </w:r>
      <w:proofErr w:type="spellEnd"/>
      <w:r w:rsidR="00713CA4">
        <w:t xml:space="preserve"> : </w:t>
      </w:r>
      <w:r>
        <w:t xml:space="preserve">les </w:t>
      </w:r>
      <w:r w:rsidR="00713CA4">
        <w:t xml:space="preserve">tissus cibles de la </w:t>
      </w:r>
      <w:r>
        <w:t>réaction allogénique  sont foie</w:t>
      </w:r>
      <w:r w:rsidR="00713CA4">
        <w:t xml:space="preserve">, intestin, thymus, ganglions lymphatiques, peau (avec </w:t>
      </w:r>
      <w:r>
        <w:t xml:space="preserve">comme </w:t>
      </w:r>
      <w:r w:rsidR="00E8509E">
        <w:t>première</w:t>
      </w:r>
      <w:r w:rsidR="00713CA4">
        <w:t xml:space="preserve"> </w:t>
      </w:r>
      <w:r w:rsidR="00E8509E">
        <w:t>manifestation</w:t>
      </w:r>
      <w:r w:rsidR="00713CA4">
        <w:t xml:space="preserve"> visible= </w:t>
      </w:r>
      <w:r>
        <w:t>érythème</w:t>
      </w:r>
      <w:r w:rsidR="00713CA4">
        <w:t>)</w:t>
      </w:r>
    </w:p>
    <w:p w:rsidR="00713CA4" w:rsidRDefault="00713CA4" w:rsidP="00713CA4">
      <w:pPr>
        <w:pStyle w:val="Sansinterligne"/>
      </w:pPr>
      <w:r>
        <w:t>Ces réactions sont caractérisées et class</w:t>
      </w:r>
      <w:r w:rsidR="00347E77">
        <w:t>ées selon des grades de gravité</w:t>
      </w:r>
      <w:r>
        <w:t xml:space="preserve"> croissante</w:t>
      </w:r>
      <w:r w:rsidR="00347E77">
        <w:t>.</w:t>
      </w:r>
    </w:p>
    <w:p w:rsidR="00713CA4" w:rsidRDefault="00713CA4" w:rsidP="00713CA4">
      <w:pPr>
        <w:pStyle w:val="Sansinterligne"/>
      </w:pPr>
      <w:proofErr w:type="spellStart"/>
      <w:r>
        <w:t>GvL</w:t>
      </w:r>
      <w:proofErr w:type="spellEnd"/>
      <w:r>
        <w:t xml:space="preserve"> : reconnaissance par les </w:t>
      </w:r>
      <w:proofErr w:type="spellStart"/>
      <w:r>
        <w:t>LT</w:t>
      </w:r>
      <w:r w:rsidR="00347E77">
        <w:t>s</w:t>
      </w:r>
      <w:proofErr w:type="spellEnd"/>
      <w:r>
        <w:t xml:space="preserve"> du donneur de cellules </w:t>
      </w:r>
      <w:r w:rsidR="00347E77">
        <w:t>leucémiques</w:t>
      </w:r>
      <w:r>
        <w:t xml:space="preserve"> résiduelles</w:t>
      </w:r>
    </w:p>
    <w:p w:rsidR="00713CA4" w:rsidRDefault="00713CA4" w:rsidP="005B3CB3">
      <w:pPr>
        <w:pStyle w:val="Sansinterligne"/>
      </w:pPr>
    </w:p>
    <w:p w:rsidR="00713CA4" w:rsidRDefault="00713CA4" w:rsidP="005B3CB3">
      <w:pPr>
        <w:pStyle w:val="Sansinterligne"/>
      </w:pPr>
      <w:r>
        <w:t>Cette différence</w:t>
      </w:r>
      <w:r w:rsidR="00347E77">
        <w:t xml:space="preserve"> de cible cellulaire est due au fait que</w:t>
      </w:r>
      <w:r>
        <w:t xml:space="preserve"> les molécules HLA portent en leur centre un peptide antigénique issu des protéines de la cellule </w:t>
      </w:r>
      <w:r w:rsidR="00E8509E">
        <w:t>constamment</w:t>
      </w:r>
      <w:r>
        <w:t xml:space="preserve"> </w:t>
      </w:r>
      <w:r w:rsidR="00E8509E">
        <w:t>dégradées</w:t>
      </w:r>
      <w:r>
        <w:t xml:space="preserve"> (pour les molécules de classe I). Le complexe HLA-</w:t>
      </w:r>
      <w:r w:rsidR="00E8509E">
        <w:t>peptide</w:t>
      </w:r>
      <w:r>
        <w:t xml:space="preserve"> reconnu par le </w:t>
      </w:r>
      <w:r w:rsidR="00E8509E">
        <w:t>récepteur</w:t>
      </w:r>
      <w:r>
        <w:t xml:space="preserve"> T des LT peut </w:t>
      </w:r>
      <w:r w:rsidR="00E8509E">
        <w:t>être</w:t>
      </w:r>
      <w:r>
        <w:t xml:space="preserve"> différent dans une cellule intestinale, hépatique, </w:t>
      </w:r>
      <w:r w:rsidR="00E8509E">
        <w:t xml:space="preserve">et </w:t>
      </w:r>
      <w:r>
        <w:t>dans des cellules leucémiques</w:t>
      </w:r>
      <w:r w:rsidR="00347E77">
        <w:t>,</w:t>
      </w:r>
      <w:r w:rsidR="00E8509E">
        <w:t xml:space="preserve"> elles ne vont pas avoir les mêmes peptides antigéniques accrochées aux molécules HLA.</w:t>
      </w:r>
    </w:p>
    <w:p w:rsidR="00E8509E" w:rsidRDefault="00E8509E" w:rsidP="005B3CB3">
      <w:pPr>
        <w:pStyle w:val="Sansinterligne"/>
      </w:pPr>
    </w:p>
    <w:p w:rsidR="00E8509E" w:rsidRDefault="00E8509E" w:rsidP="00E8509E">
      <w:pPr>
        <w:pStyle w:val="Sansinterligne"/>
      </w:pPr>
      <w:r>
        <w:t xml:space="preserve">Le receveur lors du conditionnement (irradiation) </w:t>
      </w:r>
      <w:r w:rsidR="00347E77">
        <w:t xml:space="preserve">subit une </w:t>
      </w:r>
      <w:proofErr w:type="spellStart"/>
      <w:r>
        <w:t>altèr</w:t>
      </w:r>
      <w:r w:rsidR="00347E77">
        <w:t>ation</w:t>
      </w:r>
      <w:proofErr w:type="spellEnd"/>
      <w:r w:rsidR="00347E77">
        <w:t xml:space="preserve"> de</w:t>
      </w:r>
      <w:r>
        <w:t xml:space="preserve"> ses barrière</w:t>
      </w:r>
      <w:r w:rsidR="00347E77">
        <w:t>s</w:t>
      </w:r>
      <w:r>
        <w:t xml:space="preserve"> épithéliales digestives, ce conditionnement </w:t>
      </w:r>
      <w:proofErr w:type="spellStart"/>
      <w:r>
        <w:t>présensibilise</w:t>
      </w:r>
      <w:proofErr w:type="spellEnd"/>
      <w:r>
        <w:t xml:space="preserve"> </w:t>
      </w:r>
      <w:r w:rsidR="00347E77">
        <w:t xml:space="preserve">donc </w:t>
      </w:r>
      <w:r>
        <w:t>le receveur à un signal inflammatoi</w:t>
      </w:r>
      <w:r w:rsidR="00347E77">
        <w:t xml:space="preserve">re, ça le prépare à la réponse </w:t>
      </w:r>
      <w:r>
        <w:t xml:space="preserve">allogénique par la production dans le tissu </w:t>
      </w:r>
      <w:r w:rsidR="00347E77">
        <w:t>hôte</w:t>
      </w:r>
      <w:r>
        <w:t xml:space="preserve"> de cytokines pro inf</w:t>
      </w:r>
      <w:r w:rsidR="00347E77">
        <w:t>lammatoire</w:t>
      </w:r>
      <w:r>
        <w:t>.</w:t>
      </w:r>
    </w:p>
    <w:p w:rsidR="00E8509E" w:rsidRDefault="00347E77" w:rsidP="00E8509E">
      <w:pPr>
        <w:pStyle w:val="Sansinterligne"/>
      </w:pPr>
      <w:r>
        <w:lastRenderedPageBreak/>
        <w:t xml:space="preserve">On </w:t>
      </w:r>
      <w:r w:rsidR="00E8509E">
        <w:t>greffe</w:t>
      </w:r>
      <w:r>
        <w:t xml:space="preserve"> le donneur</w:t>
      </w:r>
      <w:r w:rsidR="00E8509E">
        <w:t xml:space="preserve">, mais il y a des </w:t>
      </w:r>
      <w:proofErr w:type="spellStart"/>
      <w:r w:rsidR="00E8509E">
        <w:t>LT</w:t>
      </w:r>
      <w:r>
        <w:t>s</w:t>
      </w:r>
      <w:proofErr w:type="spellEnd"/>
      <w:r w:rsidR="00E8509E">
        <w:t xml:space="preserve"> dans le greffon, </w:t>
      </w:r>
      <w:r>
        <w:t>ceux-ci</w:t>
      </w:r>
      <w:r w:rsidR="00E8509E">
        <w:t xml:space="preserve"> von</w:t>
      </w:r>
      <w:r>
        <w:t>t aller dans les ganglions péri</w:t>
      </w:r>
      <w:r w:rsidR="00E8509E">
        <w:t>ph</w:t>
      </w:r>
      <w:r>
        <w:t>ériques</w:t>
      </w:r>
      <w:r w:rsidR="00E8509E">
        <w:t xml:space="preserve"> du </w:t>
      </w:r>
      <w:r>
        <w:t>receveur</w:t>
      </w:r>
      <w:r w:rsidR="00E8509E">
        <w:t xml:space="preserve"> où est initiée la réponse allogénique (phase II), activation</w:t>
      </w:r>
      <w:r>
        <w:t xml:space="preserve"> des </w:t>
      </w:r>
      <w:proofErr w:type="spellStart"/>
      <w:r>
        <w:t>LTs</w:t>
      </w:r>
      <w:proofErr w:type="spellEnd"/>
      <w:r w:rsidR="00E8509E">
        <w:t xml:space="preserve">, </w:t>
      </w:r>
      <w:r>
        <w:t xml:space="preserve">puis </w:t>
      </w:r>
      <w:r w:rsidR="00E8509E">
        <w:t xml:space="preserve">ils expriment des molécules de </w:t>
      </w:r>
      <w:r>
        <w:t>homing</w:t>
      </w:r>
      <w:r w:rsidR="00E8509E">
        <w:t xml:space="preserve"> le dirigeant vers le foie, thymus, foie,..</w:t>
      </w:r>
    </w:p>
    <w:p w:rsidR="00E8509E" w:rsidRDefault="00E8509E" w:rsidP="00E8509E">
      <w:pPr>
        <w:pStyle w:val="Sansinterligne"/>
      </w:pPr>
      <w:r>
        <w:t>Phase I : Conditionnement</w:t>
      </w:r>
    </w:p>
    <w:p w:rsidR="00E8509E" w:rsidRDefault="00E8509E" w:rsidP="00E8509E">
      <w:pPr>
        <w:pStyle w:val="Sansinterligne"/>
      </w:pPr>
      <w:r>
        <w:t>Phase II : Activation</w:t>
      </w:r>
    </w:p>
    <w:p w:rsidR="00E8509E" w:rsidRDefault="00E8509E" w:rsidP="00E8509E">
      <w:pPr>
        <w:pStyle w:val="Sansinterligne"/>
      </w:pPr>
      <w:r>
        <w:t>Phase III : Effectrice</w:t>
      </w:r>
    </w:p>
    <w:p w:rsidR="00E8509E" w:rsidRDefault="00E8509E" w:rsidP="00E8509E">
      <w:pPr>
        <w:pStyle w:val="Sansinterligne"/>
      </w:pPr>
    </w:p>
    <w:p w:rsidR="00E87DD8" w:rsidRDefault="00E87DD8" w:rsidP="00E8509E">
      <w:pPr>
        <w:pStyle w:val="Sansinterligne"/>
      </w:pPr>
      <w:r>
        <w:t xml:space="preserve">Gravité et </w:t>
      </w:r>
      <w:r w:rsidR="00347E77">
        <w:t>délai</w:t>
      </w:r>
      <w:r>
        <w:t xml:space="preserve"> de la reconstitution immunologique : Prise de temps avant que le </w:t>
      </w:r>
      <w:r w:rsidR="00347E77">
        <w:t>receveur</w:t>
      </w:r>
      <w:r>
        <w:t xml:space="preserve"> reconstruise un SI parfaitement reconstitué (1, 2, 3 ans) exposant donc le </w:t>
      </w:r>
      <w:r w:rsidR="00347E77">
        <w:t>receveur</w:t>
      </w:r>
      <w:r>
        <w:t xml:space="preserve"> à des risques d’infection. </w:t>
      </w:r>
    </w:p>
    <w:p w:rsidR="00E87DD8" w:rsidRDefault="00E87DD8" w:rsidP="00E8509E">
      <w:pPr>
        <w:pStyle w:val="Sansinterligne"/>
      </w:pPr>
      <w:r>
        <w:t xml:space="preserve">La </w:t>
      </w:r>
      <w:r w:rsidR="00347E77">
        <w:t>première</w:t>
      </w:r>
      <w:r>
        <w:t xml:space="preserve"> population à se reconstruire </w:t>
      </w:r>
      <w:proofErr w:type="gramStart"/>
      <w:r>
        <w:t>sont</w:t>
      </w:r>
      <w:proofErr w:type="gramEnd"/>
      <w:r>
        <w:t xml:space="preserve"> les NK, tandis que les LT et LB prennent plus de temps. </w:t>
      </w:r>
    </w:p>
    <w:p w:rsidR="00E8509E" w:rsidRDefault="00E87DD8" w:rsidP="00E8509E">
      <w:pPr>
        <w:pStyle w:val="Sansinterligne"/>
      </w:pPr>
      <w:r>
        <w:t xml:space="preserve">La reconstitution immunitaire est dépendante de paramètres : </w:t>
      </w:r>
    </w:p>
    <w:p w:rsidR="00E87DD8" w:rsidRDefault="00E87DD8" w:rsidP="00E87DD8">
      <w:pPr>
        <w:pStyle w:val="Sansinterligne"/>
        <w:numPr>
          <w:ilvl w:val="0"/>
          <w:numId w:val="1"/>
        </w:numPr>
      </w:pPr>
      <w:r>
        <w:t>L’</w:t>
      </w:r>
      <w:r w:rsidR="00347E77">
        <w:t>âge</w:t>
      </w:r>
      <w:r>
        <w:t xml:space="preserve">, car le thymus </w:t>
      </w:r>
      <w:r w:rsidR="00347E77">
        <w:t>fonctionne</w:t>
      </w:r>
      <w:r>
        <w:t xml:space="preserve"> moins bien</w:t>
      </w:r>
    </w:p>
    <w:p w:rsidR="00E87DD8" w:rsidRDefault="00E87DD8" w:rsidP="00E87DD8">
      <w:pPr>
        <w:pStyle w:val="Sansinterligne"/>
        <w:numPr>
          <w:ilvl w:val="0"/>
          <w:numId w:val="1"/>
        </w:numPr>
      </w:pPr>
      <w:r>
        <w:t>Type de greffe : MO/ Sang Placentaire/ Greffe apparenté ou non/ Conditionnement/ Manipulation du greffon (déplétion en LT)</w:t>
      </w:r>
    </w:p>
    <w:p w:rsidR="00E87DD8" w:rsidRDefault="00E87DD8" w:rsidP="00E87DD8">
      <w:pPr>
        <w:pStyle w:val="Sansinterligne"/>
        <w:numPr>
          <w:ilvl w:val="0"/>
          <w:numId w:val="1"/>
        </w:numPr>
      </w:pPr>
      <w:r>
        <w:t>Evolution clinique</w:t>
      </w:r>
    </w:p>
    <w:p w:rsidR="00E87DD8" w:rsidRDefault="00E87DD8" w:rsidP="00E87DD8">
      <w:pPr>
        <w:pStyle w:val="Sansinterligne"/>
        <w:numPr>
          <w:ilvl w:val="0"/>
          <w:numId w:val="1"/>
        </w:numPr>
      </w:pPr>
      <w:r>
        <w:t>Polymorphismes génétiques</w:t>
      </w:r>
    </w:p>
    <w:p w:rsidR="00E87DD8" w:rsidRDefault="00E87DD8" w:rsidP="00E87DD8">
      <w:pPr>
        <w:pStyle w:val="Sansinterligne"/>
      </w:pPr>
    </w:p>
    <w:p w:rsidR="00E87DD8" w:rsidRDefault="00E87DD8" w:rsidP="00E87DD8">
      <w:pPr>
        <w:pStyle w:val="Sansinterligne"/>
      </w:pPr>
    </w:p>
    <w:sectPr w:rsidR="00E87DD8" w:rsidSect="00326A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3A" w:rsidRDefault="00CF053A" w:rsidP="007C6EA9">
      <w:pPr>
        <w:spacing w:after="0" w:line="240" w:lineRule="auto"/>
      </w:pPr>
      <w:r>
        <w:separator/>
      </w:r>
    </w:p>
  </w:endnote>
  <w:endnote w:type="continuationSeparator" w:id="0">
    <w:p w:rsidR="00CF053A" w:rsidRDefault="00CF053A" w:rsidP="007C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668"/>
      <w:docPartObj>
        <w:docPartGallery w:val="Page Numbers (Bottom of Page)"/>
        <w:docPartUnique/>
      </w:docPartObj>
    </w:sdtPr>
    <w:sdtContent>
      <w:p w:rsidR="007C6EA9" w:rsidRDefault="007C6EA9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/8</w:t>
        </w:r>
      </w:p>
    </w:sdtContent>
  </w:sdt>
  <w:p w:rsidR="007C6EA9" w:rsidRDefault="007C6E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3A" w:rsidRDefault="00CF053A" w:rsidP="007C6EA9">
      <w:pPr>
        <w:spacing w:after="0" w:line="240" w:lineRule="auto"/>
      </w:pPr>
      <w:r>
        <w:separator/>
      </w:r>
    </w:p>
  </w:footnote>
  <w:footnote w:type="continuationSeparator" w:id="0">
    <w:p w:rsidR="00CF053A" w:rsidRDefault="00CF053A" w:rsidP="007C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D56"/>
    <w:multiLevelType w:val="hybridMultilevel"/>
    <w:tmpl w:val="4618697A"/>
    <w:lvl w:ilvl="0" w:tplc="85046D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3941"/>
    <w:multiLevelType w:val="hybridMultilevel"/>
    <w:tmpl w:val="DB944332"/>
    <w:lvl w:ilvl="0" w:tplc="A06A852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7C0414"/>
    <w:multiLevelType w:val="hybridMultilevel"/>
    <w:tmpl w:val="43BE270C"/>
    <w:lvl w:ilvl="0" w:tplc="4726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5978"/>
    <w:multiLevelType w:val="hybridMultilevel"/>
    <w:tmpl w:val="F294BE5E"/>
    <w:lvl w:ilvl="0" w:tplc="F510EBA6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B27C1"/>
    <w:multiLevelType w:val="hybridMultilevel"/>
    <w:tmpl w:val="78E099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657F4"/>
    <w:multiLevelType w:val="hybridMultilevel"/>
    <w:tmpl w:val="1F52F97A"/>
    <w:lvl w:ilvl="0" w:tplc="40A80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055A9"/>
    <w:multiLevelType w:val="hybridMultilevel"/>
    <w:tmpl w:val="38E4D66E"/>
    <w:lvl w:ilvl="0" w:tplc="88E68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A9B7E">
      <w:start w:val="2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</w:abstractNum>
  <w:abstractNum w:abstractNumId="7">
    <w:nsid w:val="56065A04"/>
    <w:multiLevelType w:val="hybridMultilevel"/>
    <w:tmpl w:val="D95E81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D79"/>
    <w:multiLevelType w:val="hybridMultilevel"/>
    <w:tmpl w:val="D5E69B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56"/>
    <w:rsid w:val="00036324"/>
    <w:rsid w:val="000A3753"/>
    <w:rsid w:val="000C12C2"/>
    <w:rsid w:val="000D0A64"/>
    <w:rsid w:val="00140160"/>
    <w:rsid w:val="00326A82"/>
    <w:rsid w:val="00347E77"/>
    <w:rsid w:val="00363C9A"/>
    <w:rsid w:val="003A46EE"/>
    <w:rsid w:val="003C799C"/>
    <w:rsid w:val="00432E7C"/>
    <w:rsid w:val="00570575"/>
    <w:rsid w:val="005B3CB3"/>
    <w:rsid w:val="006703D5"/>
    <w:rsid w:val="006C6EC2"/>
    <w:rsid w:val="00713CA4"/>
    <w:rsid w:val="00733B31"/>
    <w:rsid w:val="007A4B8A"/>
    <w:rsid w:val="007C6EA9"/>
    <w:rsid w:val="007E7A84"/>
    <w:rsid w:val="00833ABA"/>
    <w:rsid w:val="008725AC"/>
    <w:rsid w:val="008B6C26"/>
    <w:rsid w:val="00924E22"/>
    <w:rsid w:val="009C7ACB"/>
    <w:rsid w:val="009E17A2"/>
    <w:rsid w:val="00A524A0"/>
    <w:rsid w:val="00A90B18"/>
    <w:rsid w:val="00AE6A56"/>
    <w:rsid w:val="00BB0B67"/>
    <w:rsid w:val="00C7668D"/>
    <w:rsid w:val="00CB66CE"/>
    <w:rsid w:val="00CF053A"/>
    <w:rsid w:val="00D8262A"/>
    <w:rsid w:val="00DB0D99"/>
    <w:rsid w:val="00DE5EC7"/>
    <w:rsid w:val="00DF2826"/>
    <w:rsid w:val="00E77D6C"/>
    <w:rsid w:val="00E8509E"/>
    <w:rsid w:val="00E8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7A8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C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6EA9"/>
  </w:style>
  <w:style w:type="paragraph" w:styleId="Pieddepage">
    <w:name w:val="footer"/>
    <w:basedOn w:val="Normal"/>
    <w:link w:val="PieddepageCar"/>
    <w:uiPriority w:val="99"/>
    <w:unhideWhenUsed/>
    <w:rsid w:val="007C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apositive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2345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2012-11-16T18:38:00Z</dcterms:created>
  <dcterms:modified xsi:type="dcterms:W3CDTF">2012-11-18T21:53:00Z</dcterms:modified>
</cp:coreProperties>
</file>