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4" w:rsidRPr="00A737D2" w:rsidRDefault="00617787">
      <w:pPr>
        <w:rPr>
          <w:color w:val="FF0000"/>
          <w:sz w:val="32"/>
          <w:szCs w:val="32"/>
          <w:u w:val="single"/>
        </w:rPr>
      </w:pPr>
      <w:r>
        <w:t xml:space="preserve">COURS 2 PSYCHO : </w:t>
      </w:r>
      <w:r>
        <w:tab/>
      </w:r>
      <w:r>
        <w:tab/>
      </w:r>
      <w:r w:rsidRPr="00A737D2">
        <w:rPr>
          <w:color w:val="FF0000"/>
          <w:sz w:val="32"/>
          <w:szCs w:val="32"/>
          <w:u w:val="single"/>
        </w:rPr>
        <w:t>SEMIOLOGIE ANXIEUSE</w:t>
      </w:r>
    </w:p>
    <w:p w:rsidR="00617787" w:rsidRDefault="00617787"/>
    <w:p w:rsidR="001F3010" w:rsidRPr="00A737D2" w:rsidRDefault="001F3010" w:rsidP="001F3010">
      <w:pPr>
        <w:pStyle w:val="Paragraphedeliste"/>
        <w:numPr>
          <w:ilvl w:val="0"/>
          <w:numId w:val="4"/>
        </w:numPr>
        <w:rPr>
          <w:color w:val="FF0000"/>
          <w:u w:val="single"/>
        </w:rPr>
      </w:pPr>
      <w:r w:rsidRPr="00A737D2">
        <w:rPr>
          <w:color w:val="FF0000"/>
          <w:u w:val="single"/>
        </w:rPr>
        <w:t>Réactions psychologiques à la maladie</w:t>
      </w:r>
    </w:p>
    <w:p w:rsidR="001F3010" w:rsidRPr="00A737D2" w:rsidRDefault="001F3010" w:rsidP="001F3010">
      <w:pPr>
        <w:pStyle w:val="Paragraphedeliste"/>
        <w:ind w:left="1080"/>
        <w:rPr>
          <w:sz w:val="12"/>
          <w:szCs w:val="12"/>
        </w:rPr>
      </w:pPr>
    </w:p>
    <w:p w:rsidR="00617787" w:rsidRDefault="00617787">
      <w:pPr>
        <w:rPr>
          <w:b/>
          <w:color w:val="00B050"/>
          <w:u w:val="single"/>
        </w:rPr>
      </w:pPr>
      <w:r w:rsidRPr="00A737D2">
        <w:rPr>
          <w:b/>
          <w:color w:val="00B050"/>
          <w:u w:val="single"/>
        </w:rPr>
        <w:t xml:space="preserve">3 </w:t>
      </w:r>
      <w:proofErr w:type="spellStart"/>
      <w:r w:rsidRPr="00A737D2">
        <w:rPr>
          <w:b/>
          <w:color w:val="00B050"/>
          <w:u w:val="single"/>
        </w:rPr>
        <w:t>grds</w:t>
      </w:r>
      <w:proofErr w:type="spellEnd"/>
      <w:r w:rsidRPr="00A737D2">
        <w:rPr>
          <w:b/>
          <w:color w:val="00B050"/>
          <w:u w:val="single"/>
        </w:rPr>
        <w:t xml:space="preserve"> mécanismes de défense du Moi face à la maladie :</w:t>
      </w:r>
    </w:p>
    <w:p w:rsidR="00A737D2" w:rsidRPr="00A737D2" w:rsidRDefault="00A737D2">
      <w:pPr>
        <w:rPr>
          <w:b/>
          <w:color w:val="00B050"/>
          <w:sz w:val="4"/>
          <w:szCs w:val="4"/>
          <w:u w:val="single"/>
        </w:rPr>
      </w:pPr>
    </w:p>
    <w:p w:rsidR="00617787" w:rsidRDefault="00617787" w:rsidP="00617787">
      <w:pPr>
        <w:pStyle w:val="Paragraphedeliste"/>
        <w:numPr>
          <w:ilvl w:val="0"/>
          <w:numId w:val="1"/>
        </w:numPr>
      </w:pPr>
      <w:r w:rsidRPr="00A737D2">
        <w:rPr>
          <w:u w:val="single"/>
        </w:rPr>
        <w:t>La régression</w:t>
      </w:r>
      <w:r w:rsidRPr="00A737D2">
        <w:t> :</w:t>
      </w:r>
      <w:r>
        <w:t xml:space="preserve"> </w:t>
      </w:r>
      <w:r w:rsidRPr="00A737D2">
        <w:rPr>
          <w:b/>
        </w:rPr>
        <w:t>dépendance</w:t>
      </w:r>
      <w:r>
        <w:t xml:space="preserve"> du patient vis-à-vis de son entourage, retombe en enfance avec des demandes puériles, accepte bien les soins, gentil mais réclame un excès de soins.</w:t>
      </w:r>
    </w:p>
    <w:p w:rsidR="00617787" w:rsidRDefault="00617787" w:rsidP="00617787">
      <w:pPr>
        <w:pStyle w:val="Paragraphedeliste"/>
        <w:numPr>
          <w:ilvl w:val="0"/>
          <w:numId w:val="1"/>
        </w:numPr>
      </w:pPr>
      <w:r w:rsidRPr="00A737D2">
        <w:rPr>
          <w:u w:val="single"/>
        </w:rPr>
        <w:t>Forme réactionnelle agressive</w:t>
      </w:r>
      <w:r>
        <w:t xml:space="preserve"> : patient se sent décroître et donc </w:t>
      </w:r>
      <w:r w:rsidRPr="00A737D2">
        <w:rPr>
          <w:b/>
        </w:rPr>
        <w:t>lutte contre ce qui lui rappelle sa condition</w:t>
      </w:r>
      <w:r>
        <w:t>, notamment les soins</w:t>
      </w:r>
    </w:p>
    <w:p w:rsidR="00617787" w:rsidRDefault="00617787" w:rsidP="00617787">
      <w:pPr>
        <w:pStyle w:val="Paragraphedeliste"/>
        <w:numPr>
          <w:ilvl w:val="0"/>
          <w:numId w:val="1"/>
        </w:numPr>
      </w:pPr>
      <w:r w:rsidRPr="00A737D2">
        <w:rPr>
          <w:u w:val="single"/>
        </w:rPr>
        <w:t>La dénégation</w:t>
      </w:r>
      <w:r>
        <w:t> : complète → nie la maladie (++ chez états terminaux ou médecins malades) ou partielle → nie l’évidence, voue une confiance aveugle au médecin</w:t>
      </w:r>
    </w:p>
    <w:p w:rsidR="00617787" w:rsidRPr="00A737D2" w:rsidRDefault="00617787" w:rsidP="00617787">
      <w:pPr>
        <w:rPr>
          <w:sz w:val="8"/>
          <w:szCs w:val="8"/>
        </w:rPr>
      </w:pPr>
    </w:p>
    <w:p w:rsidR="00617787" w:rsidRDefault="00617787" w:rsidP="00617787">
      <w:pPr>
        <w:rPr>
          <w:b/>
          <w:color w:val="00B050"/>
          <w:u w:val="single"/>
        </w:rPr>
      </w:pPr>
      <w:r w:rsidRPr="00A737D2">
        <w:rPr>
          <w:b/>
          <w:color w:val="00B050"/>
          <w:u w:val="single"/>
        </w:rPr>
        <w:t xml:space="preserve">2 types de </w:t>
      </w:r>
      <w:proofErr w:type="gramStart"/>
      <w:r w:rsidRPr="00A737D2">
        <w:rPr>
          <w:b/>
          <w:color w:val="00B050"/>
          <w:u w:val="single"/>
        </w:rPr>
        <w:t>réaction appropriées</w:t>
      </w:r>
      <w:proofErr w:type="gramEnd"/>
      <w:r w:rsidRPr="00A737D2">
        <w:rPr>
          <w:b/>
          <w:color w:val="00B050"/>
          <w:u w:val="single"/>
        </w:rPr>
        <w:t> :</w:t>
      </w:r>
    </w:p>
    <w:p w:rsidR="00A737D2" w:rsidRPr="00A737D2" w:rsidRDefault="00A737D2" w:rsidP="00617787">
      <w:pPr>
        <w:rPr>
          <w:b/>
          <w:color w:val="00B050"/>
          <w:sz w:val="4"/>
          <w:szCs w:val="4"/>
          <w:u w:val="single"/>
        </w:rPr>
      </w:pPr>
    </w:p>
    <w:p w:rsidR="00617787" w:rsidRDefault="00617787" w:rsidP="00617787">
      <w:pPr>
        <w:pStyle w:val="Paragraphedeliste"/>
        <w:numPr>
          <w:ilvl w:val="0"/>
          <w:numId w:val="2"/>
        </w:numPr>
      </w:pPr>
      <w:r w:rsidRPr="00A737D2">
        <w:rPr>
          <w:u w:val="single"/>
        </w:rPr>
        <w:t>La sublimation</w:t>
      </w:r>
      <w:r>
        <w:t xml:space="preserve"> : transformation d’une angoisse en </w:t>
      </w:r>
      <w:proofErr w:type="spellStart"/>
      <w:r>
        <w:t>qqch</w:t>
      </w:r>
      <w:proofErr w:type="spellEnd"/>
      <w:r>
        <w:t xml:space="preserve"> de positif</w:t>
      </w:r>
    </w:p>
    <w:p w:rsidR="00617787" w:rsidRDefault="00617787" w:rsidP="00617787">
      <w:pPr>
        <w:pStyle w:val="Paragraphedeliste"/>
        <w:numPr>
          <w:ilvl w:val="0"/>
          <w:numId w:val="2"/>
        </w:numPr>
      </w:pPr>
      <w:r w:rsidRPr="00A737D2">
        <w:rPr>
          <w:u w:val="single"/>
        </w:rPr>
        <w:t>L’adaptation </w:t>
      </w:r>
      <w:r>
        <w:t>: attitude du malade est souple et équilibrée vis-à-vis de sa maladie.</w:t>
      </w:r>
    </w:p>
    <w:p w:rsidR="00617787" w:rsidRPr="00A737D2" w:rsidRDefault="00617787" w:rsidP="00617787">
      <w:pPr>
        <w:rPr>
          <w:sz w:val="12"/>
          <w:szCs w:val="12"/>
        </w:rPr>
      </w:pPr>
    </w:p>
    <w:p w:rsidR="00617787" w:rsidRPr="00A737D2" w:rsidRDefault="00617787" w:rsidP="001F3010">
      <w:pPr>
        <w:pStyle w:val="Paragraphedeliste"/>
        <w:numPr>
          <w:ilvl w:val="0"/>
          <w:numId w:val="4"/>
        </w:numPr>
        <w:rPr>
          <w:color w:val="FF0000"/>
          <w:u w:val="single"/>
        </w:rPr>
      </w:pPr>
      <w:r w:rsidRPr="00A737D2">
        <w:rPr>
          <w:color w:val="FF0000"/>
          <w:u w:val="single"/>
        </w:rPr>
        <w:t>Angoisse et troubles anxieux</w:t>
      </w:r>
    </w:p>
    <w:p w:rsidR="00617787" w:rsidRPr="00A737D2" w:rsidRDefault="00617787" w:rsidP="00617787">
      <w:pPr>
        <w:rPr>
          <w:sz w:val="12"/>
          <w:szCs w:val="12"/>
          <w:u w:val="single"/>
        </w:rPr>
      </w:pPr>
    </w:p>
    <w:p w:rsidR="00617787" w:rsidRDefault="00617787" w:rsidP="00617787">
      <w:pPr>
        <w:rPr>
          <w:rFonts w:eastAsiaTheme="minorEastAsia"/>
        </w:rPr>
      </w:pPr>
      <w:r w:rsidRPr="00A737D2">
        <w:rPr>
          <w:b/>
          <w:color w:val="00B050"/>
          <w:u w:val="single"/>
        </w:rPr>
        <w:t>Angoisse </w:t>
      </w:r>
      <w:r w:rsidRPr="00A737D2">
        <w:rPr>
          <w:b/>
          <w:color w:val="00B050"/>
        </w:rPr>
        <w:t>:</w:t>
      </w:r>
      <w:r>
        <w:t xml:space="preserve"> peur sans objet apparent ou provoquée par un stimulus qui ne provoque aucune </w:t>
      </w:r>
      <w:proofErr w:type="spellStart"/>
      <w:r>
        <w:t>rxn</w:t>
      </w:r>
      <w:proofErr w:type="spellEnd"/>
      <w:r>
        <w:t xml:space="preserve"> chez sujet normal. Si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facteur déclenchant = </w:t>
      </w:r>
      <w:r w:rsidR="001F3010" w:rsidRPr="00A737D2">
        <w:rPr>
          <w:rFonts w:eastAsiaTheme="minorEastAsia"/>
          <w:b/>
        </w:rPr>
        <w:t>angoisse flottante</w:t>
      </w:r>
      <w:r w:rsidR="001F3010">
        <w:rPr>
          <w:rFonts w:eastAsiaTheme="minorEastAsia"/>
        </w:rPr>
        <w:t>.</w:t>
      </w:r>
    </w:p>
    <w:p w:rsidR="001F3010" w:rsidRDefault="001F3010" w:rsidP="00617787">
      <w:pPr>
        <w:rPr>
          <w:rFonts w:eastAsiaTheme="minorEastAsia"/>
        </w:rPr>
      </w:pPr>
      <w:proofErr w:type="spellStart"/>
      <w:r>
        <w:rPr>
          <w:rFonts w:eastAsiaTheme="minorEastAsia"/>
        </w:rPr>
        <w:t>Qd</w:t>
      </w:r>
      <w:proofErr w:type="spellEnd"/>
      <w:r>
        <w:rPr>
          <w:rFonts w:eastAsiaTheme="minorEastAsia"/>
        </w:rPr>
        <w:t xml:space="preserve"> crise aigüe = </w:t>
      </w:r>
      <w:r w:rsidRPr="00A737D2">
        <w:rPr>
          <w:rFonts w:eastAsiaTheme="minorEastAsia"/>
          <w:b/>
        </w:rPr>
        <w:t>attaque de panique</w:t>
      </w:r>
      <w:r>
        <w:rPr>
          <w:rFonts w:eastAsiaTheme="minorEastAsia"/>
        </w:rPr>
        <w:t xml:space="preserve"> et si se répète = </w:t>
      </w:r>
      <w:r w:rsidRPr="00A737D2">
        <w:rPr>
          <w:rFonts w:eastAsiaTheme="minorEastAsia"/>
          <w:b/>
        </w:rPr>
        <w:t>trouble panique</w:t>
      </w:r>
      <w:r>
        <w:rPr>
          <w:rFonts w:eastAsiaTheme="minorEastAsia"/>
        </w:rPr>
        <w:t xml:space="preserve">. Ces patients peuvent alors </w:t>
      </w:r>
      <w:proofErr w:type="spellStart"/>
      <w:r>
        <w:rPr>
          <w:rFonts w:eastAsiaTheme="minorEastAsia"/>
        </w:rPr>
        <w:t>dvp</w:t>
      </w:r>
      <w:proofErr w:type="spellEnd"/>
      <w:r>
        <w:rPr>
          <w:rFonts w:eastAsiaTheme="minorEastAsia"/>
        </w:rPr>
        <w:t xml:space="preserve"> une </w:t>
      </w:r>
      <w:r w:rsidRPr="00A737D2">
        <w:rPr>
          <w:rFonts w:eastAsiaTheme="minorEastAsia"/>
          <w:b/>
        </w:rPr>
        <w:t>agoraphobie</w:t>
      </w:r>
      <w:r>
        <w:rPr>
          <w:rFonts w:eastAsiaTheme="minorEastAsia"/>
        </w:rPr>
        <w:t>.</w:t>
      </w:r>
    </w:p>
    <w:p w:rsidR="001F3010" w:rsidRDefault="001F3010" w:rsidP="00617787">
      <w:pPr>
        <w:rPr>
          <w:rFonts w:eastAsiaTheme="minorEastAsia"/>
        </w:rPr>
      </w:pPr>
      <w:r>
        <w:rPr>
          <w:rFonts w:eastAsiaTheme="minorEastAsia"/>
        </w:rPr>
        <w:t xml:space="preserve">Si l’angoisse est juste latente, sans phobie ou ESPT = </w:t>
      </w:r>
      <w:r w:rsidRPr="00A737D2">
        <w:rPr>
          <w:rFonts w:eastAsiaTheme="minorEastAsia"/>
          <w:b/>
        </w:rPr>
        <w:t>trouble anxieux généralisé</w:t>
      </w:r>
    </w:p>
    <w:p w:rsidR="001F3010" w:rsidRPr="00A737D2" w:rsidRDefault="001F3010" w:rsidP="00617787">
      <w:pPr>
        <w:rPr>
          <w:rFonts w:eastAsiaTheme="minorEastAsia"/>
          <w:sz w:val="8"/>
          <w:szCs w:val="8"/>
        </w:rPr>
      </w:pPr>
    </w:p>
    <w:p w:rsidR="001F3010" w:rsidRDefault="001F3010" w:rsidP="00617787">
      <w:pPr>
        <w:rPr>
          <w:rFonts w:eastAsiaTheme="minorEastAsia"/>
          <w:b/>
          <w:color w:val="00B050"/>
          <w:u w:val="single"/>
        </w:rPr>
      </w:pPr>
      <w:r w:rsidRPr="00A737D2">
        <w:rPr>
          <w:rFonts w:eastAsiaTheme="minorEastAsia"/>
          <w:b/>
          <w:color w:val="00B050"/>
          <w:u w:val="single"/>
        </w:rPr>
        <w:t xml:space="preserve">Le </w:t>
      </w:r>
      <w:r w:rsidR="00401499" w:rsidRPr="00A737D2">
        <w:rPr>
          <w:rFonts w:eastAsiaTheme="minorEastAsia"/>
          <w:b/>
          <w:color w:val="00B050"/>
          <w:u w:val="single"/>
        </w:rPr>
        <w:t>stress aigu</w:t>
      </w:r>
      <w:r w:rsidRPr="00A737D2">
        <w:rPr>
          <w:rFonts w:eastAsiaTheme="minorEastAsia"/>
          <w:b/>
          <w:color w:val="00B050"/>
          <w:u w:val="single"/>
        </w:rPr>
        <w:t> :</w:t>
      </w:r>
    </w:p>
    <w:p w:rsidR="00A737D2" w:rsidRPr="00A737D2" w:rsidRDefault="00A737D2" w:rsidP="00617787">
      <w:pPr>
        <w:rPr>
          <w:rFonts w:eastAsiaTheme="minorEastAsia"/>
          <w:b/>
          <w:color w:val="00B050"/>
          <w:sz w:val="4"/>
          <w:szCs w:val="4"/>
          <w:u w:val="single"/>
        </w:rPr>
      </w:pPr>
    </w:p>
    <w:p w:rsidR="001F3010" w:rsidRDefault="001F3010" w:rsidP="00617787">
      <w:pPr>
        <w:rPr>
          <w:rFonts w:eastAsiaTheme="minorEastAsia"/>
        </w:rPr>
      </w:pPr>
      <w:r>
        <w:rPr>
          <w:rFonts w:eastAsiaTheme="minorEastAsia"/>
        </w:rPr>
        <w:t>Après un accident/agression/évènement grave, associé à une peur intense et un sentiment d’impuissance/d’horreur au moment du stress.</w:t>
      </w:r>
    </w:p>
    <w:p w:rsidR="001F3010" w:rsidRDefault="001F3010" w:rsidP="00617787">
      <w:pPr>
        <w:rPr>
          <w:rFonts w:eastAsiaTheme="minorEastAsi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35AA" wp14:editId="1B07A77B">
                <wp:simplePos x="0" y="0"/>
                <wp:positionH relativeFrom="column">
                  <wp:posOffset>3108960</wp:posOffset>
                </wp:positionH>
                <wp:positionV relativeFrom="paragraph">
                  <wp:posOffset>45085</wp:posOffset>
                </wp:positionV>
                <wp:extent cx="2914650" cy="1403985"/>
                <wp:effectExtent l="0" t="0" r="1905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010" w:rsidRPr="00A737D2" w:rsidRDefault="001F3010" w:rsidP="001F301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737D2">
                              <w:rPr>
                                <w:i/>
                              </w:rPr>
                              <w:t xml:space="preserve">Le sujet a été confronté à un </w:t>
                            </w:r>
                            <w:proofErr w:type="spellStart"/>
                            <w:r w:rsidRPr="00A737D2">
                              <w:rPr>
                                <w:i/>
                              </w:rPr>
                              <w:t>évenement</w:t>
                            </w:r>
                            <w:proofErr w:type="spellEnd"/>
                            <w:r w:rsidRPr="00A737D2">
                              <w:rPr>
                                <w:i/>
                              </w:rPr>
                              <w:t xml:space="preserve"> où des individus ont pu mourir/être blessé ou bien durant </w:t>
                            </w:r>
                            <w:proofErr w:type="spellStart"/>
                            <w:r w:rsidRPr="00A737D2">
                              <w:rPr>
                                <w:i/>
                              </w:rPr>
                              <w:t>le quel</w:t>
                            </w:r>
                            <w:proofErr w:type="spellEnd"/>
                            <w:r w:rsidRPr="00A737D2">
                              <w:rPr>
                                <w:i/>
                              </w:rPr>
                              <w:t xml:space="preserve"> son intégrité physique ou celle d’autrui  été menacée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4.8pt;margin-top:3.55pt;width:22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">
                <v:textbox style="mso-fit-shape-to-text:t">
                  <w:txbxContent>
                    <w:p w:rsidR="001F3010" w:rsidRPr="00A737D2" w:rsidRDefault="001F3010" w:rsidP="001F3010">
                      <w:pPr>
                        <w:jc w:val="center"/>
                        <w:rPr>
                          <w:i/>
                        </w:rPr>
                      </w:pPr>
                      <w:r w:rsidRPr="00A737D2">
                        <w:rPr>
                          <w:i/>
                        </w:rPr>
                        <w:t xml:space="preserve">Le sujet a été confronté à un </w:t>
                      </w:r>
                      <w:proofErr w:type="spellStart"/>
                      <w:r w:rsidRPr="00A737D2">
                        <w:rPr>
                          <w:i/>
                        </w:rPr>
                        <w:t>évenement</w:t>
                      </w:r>
                      <w:proofErr w:type="spellEnd"/>
                      <w:r w:rsidRPr="00A737D2">
                        <w:rPr>
                          <w:i/>
                        </w:rPr>
                        <w:t xml:space="preserve"> où des individus ont pu mourir/être blessé ou bien durant </w:t>
                      </w:r>
                      <w:proofErr w:type="spellStart"/>
                      <w:r w:rsidRPr="00A737D2">
                        <w:rPr>
                          <w:i/>
                        </w:rPr>
                        <w:t>le quel</w:t>
                      </w:r>
                      <w:proofErr w:type="spellEnd"/>
                      <w:r w:rsidRPr="00A737D2">
                        <w:rPr>
                          <w:i/>
                        </w:rPr>
                        <w:t xml:space="preserve"> son intégrité physique ou celle d’autrui  été menacée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>Au moins 3 symptômes suivants :</w:t>
      </w:r>
    </w:p>
    <w:p w:rsidR="001F3010" w:rsidRDefault="001F3010" w:rsidP="001F3010">
      <w:pPr>
        <w:pStyle w:val="Paragraphedeliste"/>
        <w:numPr>
          <w:ilvl w:val="0"/>
          <w:numId w:val="5"/>
        </w:numPr>
      </w:pPr>
      <w:r>
        <w:t xml:space="preserve">Sentiment de </w:t>
      </w:r>
      <w:r w:rsidRPr="00A737D2">
        <w:rPr>
          <w:b/>
        </w:rPr>
        <w:t>torpeur</w:t>
      </w:r>
      <w:r>
        <w:t>, de détachement</w:t>
      </w:r>
    </w:p>
    <w:p w:rsidR="001F3010" w:rsidRDefault="001F3010" w:rsidP="001F3010">
      <w:pPr>
        <w:pStyle w:val="Paragraphedeliste"/>
        <w:numPr>
          <w:ilvl w:val="0"/>
          <w:numId w:val="5"/>
        </w:numPr>
      </w:pPr>
      <w:r>
        <w:t xml:space="preserve">Impression de </w:t>
      </w:r>
      <w:r w:rsidRPr="00A737D2">
        <w:rPr>
          <w:b/>
        </w:rPr>
        <w:t>déréalisation</w:t>
      </w:r>
      <w:r>
        <w:t xml:space="preserve"> (irréel)</w:t>
      </w:r>
    </w:p>
    <w:p w:rsidR="001F3010" w:rsidRPr="00A737D2" w:rsidRDefault="001F3010" w:rsidP="001F3010">
      <w:pPr>
        <w:pStyle w:val="Paragraphedeliste"/>
        <w:numPr>
          <w:ilvl w:val="0"/>
          <w:numId w:val="5"/>
        </w:numPr>
        <w:rPr>
          <w:b/>
        </w:rPr>
      </w:pPr>
      <w:r w:rsidRPr="00A737D2">
        <w:rPr>
          <w:b/>
        </w:rPr>
        <w:t>Dépersonnalisation</w:t>
      </w:r>
    </w:p>
    <w:p w:rsidR="001F3010" w:rsidRPr="00A737D2" w:rsidRDefault="001F3010" w:rsidP="001F3010">
      <w:pPr>
        <w:pStyle w:val="Paragraphedeliste"/>
        <w:numPr>
          <w:ilvl w:val="0"/>
          <w:numId w:val="5"/>
        </w:numPr>
        <w:rPr>
          <w:b/>
        </w:rPr>
      </w:pPr>
      <w:r w:rsidRPr="00A737D2">
        <w:rPr>
          <w:b/>
        </w:rPr>
        <w:t>Amnésie psychologique</w:t>
      </w:r>
    </w:p>
    <w:p w:rsidR="001F3010" w:rsidRPr="00A737D2" w:rsidRDefault="001F3010" w:rsidP="001F3010">
      <w:pPr>
        <w:rPr>
          <w:sz w:val="8"/>
          <w:szCs w:val="8"/>
        </w:rPr>
      </w:pPr>
    </w:p>
    <w:p w:rsidR="001F3010" w:rsidRDefault="00401499" w:rsidP="001F3010">
      <w:pPr>
        <w:rPr>
          <w:b/>
          <w:color w:val="00B050"/>
          <w:u w:val="single"/>
        </w:rPr>
      </w:pPr>
      <w:r w:rsidRPr="00A737D2">
        <w:rPr>
          <w:b/>
          <w:color w:val="00B050"/>
          <w:u w:val="single"/>
        </w:rPr>
        <w:t>Etat de stress post traumatique :</w:t>
      </w:r>
    </w:p>
    <w:p w:rsidR="00A737D2" w:rsidRPr="00A737D2" w:rsidRDefault="00A737D2" w:rsidP="001F3010">
      <w:pPr>
        <w:rPr>
          <w:b/>
          <w:color w:val="00B050"/>
          <w:sz w:val="4"/>
          <w:szCs w:val="4"/>
          <w:u w:val="single"/>
        </w:rPr>
      </w:pPr>
    </w:p>
    <w:p w:rsidR="00401499" w:rsidRDefault="00401499" w:rsidP="001F3010">
      <w:r>
        <w:t xml:space="preserve">Même critères que </w:t>
      </w:r>
      <w:proofErr w:type="spellStart"/>
      <w:r>
        <w:t>pr</w:t>
      </w:r>
      <w:proofErr w:type="spellEnd"/>
      <w:r>
        <w:t xml:space="preserve"> le stress aigu avec en + :</w:t>
      </w:r>
    </w:p>
    <w:p w:rsidR="00401499" w:rsidRDefault="00401499" w:rsidP="00401499">
      <w:pPr>
        <w:pStyle w:val="Paragraphedeliste"/>
        <w:numPr>
          <w:ilvl w:val="0"/>
          <w:numId w:val="6"/>
        </w:numPr>
      </w:pPr>
      <w:r>
        <w:t xml:space="preserve">Possible </w:t>
      </w:r>
      <w:r w:rsidRPr="00A737D2">
        <w:rPr>
          <w:b/>
        </w:rPr>
        <w:t>tps de latence</w:t>
      </w:r>
      <w:r>
        <w:t xml:space="preserve"> après le stress</w:t>
      </w:r>
    </w:p>
    <w:p w:rsidR="00401499" w:rsidRDefault="00401499" w:rsidP="00401499">
      <w:pPr>
        <w:pStyle w:val="Paragraphedeliste"/>
        <w:numPr>
          <w:ilvl w:val="0"/>
          <w:numId w:val="6"/>
        </w:numPr>
      </w:pPr>
      <w:r>
        <w:t xml:space="preserve">Traumatisme revu sous forme de </w:t>
      </w:r>
      <w:r w:rsidRPr="00A737D2">
        <w:rPr>
          <w:b/>
        </w:rPr>
        <w:t>cauchemars</w:t>
      </w:r>
    </w:p>
    <w:p w:rsidR="00401499" w:rsidRDefault="00401499" w:rsidP="00401499">
      <w:pPr>
        <w:pStyle w:val="Paragraphedeliste"/>
        <w:numPr>
          <w:ilvl w:val="0"/>
          <w:numId w:val="6"/>
        </w:numPr>
      </w:pPr>
      <w:r>
        <w:t xml:space="preserve">Patient soit </w:t>
      </w:r>
      <w:proofErr w:type="spellStart"/>
      <w:r w:rsidRPr="00A737D2">
        <w:rPr>
          <w:b/>
        </w:rPr>
        <w:t>évite</w:t>
      </w:r>
      <w:proofErr w:type="spellEnd"/>
      <w:r>
        <w:t xml:space="preserve"> tt ce qui se rattache au trauma soit </w:t>
      </w:r>
      <w:r w:rsidRPr="00A737D2">
        <w:rPr>
          <w:b/>
        </w:rPr>
        <w:t>l’évoque</w:t>
      </w:r>
      <w:r>
        <w:t xml:space="preserve"> sans cesse</w:t>
      </w:r>
    </w:p>
    <w:p w:rsidR="00401499" w:rsidRDefault="00401499" w:rsidP="00401499">
      <w:pPr>
        <w:pStyle w:val="Paragraphedeliste"/>
        <w:numPr>
          <w:ilvl w:val="0"/>
          <w:numId w:val="6"/>
        </w:numPr>
      </w:pPr>
      <w:r w:rsidRPr="00A737D2">
        <w:rPr>
          <w:b/>
        </w:rPr>
        <w:t>Action neurovégétative</w:t>
      </w:r>
      <w:r>
        <w:t xml:space="preserve"> (cauchemars, sursauts, flash-back)</w:t>
      </w:r>
    </w:p>
    <w:p w:rsidR="00401499" w:rsidRDefault="00401499" w:rsidP="00401499">
      <w:pPr>
        <w:pStyle w:val="Paragraphedeliste"/>
        <w:numPr>
          <w:ilvl w:val="0"/>
          <w:numId w:val="6"/>
        </w:numPr>
      </w:pPr>
      <w:r w:rsidRPr="00A737D2">
        <w:rPr>
          <w:b/>
        </w:rPr>
        <w:t>Evitement</w:t>
      </w:r>
      <w:r>
        <w:t xml:space="preserve"> de </w:t>
      </w:r>
      <w:proofErr w:type="gramStart"/>
      <w:r>
        <w:t>tous les stimulus</w:t>
      </w:r>
      <w:proofErr w:type="gramEnd"/>
      <w:r>
        <w:t xml:space="preserve"> pouvant rappeler le trauma</w:t>
      </w:r>
    </w:p>
    <w:p w:rsidR="00401499" w:rsidRPr="00A737D2" w:rsidRDefault="00401499" w:rsidP="00401499">
      <w:pPr>
        <w:pStyle w:val="Paragraphedeliste"/>
        <w:numPr>
          <w:ilvl w:val="0"/>
          <w:numId w:val="6"/>
        </w:numPr>
        <w:rPr>
          <w:i/>
        </w:rPr>
      </w:pPr>
      <w:r w:rsidRPr="00A737D2">
        <w:rPr>
          <w:i/>
        </w:rPr>
        <w:t xml:space="preserve">+ irritabilité, difficultés de concentration, état de vigilance </w:t>
      </w:r>
      <w:proofErr w:type="spellStart"/>
      <w:r w:rsidRPr="00A737D2">
        <w:rPr>
          <w:i/>
        </w:rPr>
        <w:t>cte</w:t>
      </w:r>
      <w:proofErr w:type="spellEnd"/>
      <w:r w:rsidRPr="00A737D2">
        <w:rPr>
          <w:i/>
        </w:rPr>
        <w:t>, problèmes de sommeil</w:t>
      </w:r>
    </w:p>
    <w:p w:rsidR="00A737D2" w:rsidRDefault="00401499" w:rsidP="00401499">
      <w:r>
        <w:t>Cette forme de stress doit faire l’objet d’un dépistage systé</w:t>
      </w:r>
      <w:r w:rsidR="00A737D2">
        <w:t>matique après les menaces aigües.</w:t>
      </w:r>
    </w:p>
    <w:p w:rsidR="00A737D2" w:rsidRDefault="00A737D2" w:rsidP="00401499"/>
    <w:p w:rsidR="00A737D2" w:rsidRDefault="00A737D2" w:rsidP="00401499"/>
    <w:p w:rsidR="00A737D2" w:rsidRDefault="00A737D2" w:rsidP="00401499"/>
    <w:p w:rsidR="00A737D2" w:rsidRDefault="00A737D2" w:rsidP="00401499"/>
    <w:p w:rsidR="00A737D2" w:rsidRPr="00A737D2" w:rsidRDefault="00A737D2" w:rsidP="00401499">
      <w:pPr>
        <w:rPr>
          <w:sz w:val="8"/>
          <w:szCs w:val="8"/>
        </w:rPr>
      </w:pPr>
    </w:p>
    <w:p w:rsidR="00401499" w:rsidRDefault="00401499" w:rsidP="00401499">
      <w:pPr>
        <w:rPr>
          <w:b/>
          <w:color w:val="00B050"/>
          <w:u w:val="single"/>
        </w:rPr>
      </w:pPr>
      <w:r w:rsidRPr="00A737D2">
        <w:rPr>
          <w:b/>
          <w:color w:val="00B050"/>
          <w:u w:val="single"/>
        </w:rPr>
        <w:lastRenderedPageBreak/>
        <w:t>Attaque de panique</w:t>
      </w:r>
    </w:p>
    <w:p w:rsidR="00A737D2" w:rsidRPr="00A737D2" w:rsidRDefault="00A737D2" w:rsidP="00401499">
      <w:pPr>
        <w:rPr>
          <w:b/>
          <w:color w:val="00B050"/>
          <w:sz w:val="4"/>
          <w:szCs w:val="4"/>
          <w:u w:val="single"/>
        </w:rPr>
      </w:pPr>
    </w:p>
    <w:p w:rsidR="00401499" w:rsidRPr="00A737D2" w:rsidRDefault="00401499" w:rsidP="00401499">
      <w:pPr>
        <w:pStyle w:val="Paragraphedeliste"/>
        <w:numPr>
          <w:ilvl w:val="0"/>
          <w:numId w:val="7"/>
        </w:numPr>
        <w:rPr>
          <w:b/>
        </w:rPr>
      </w:pPr>
      <w:r w:rsidRPr="00A737D2">
        <w:rPr>
          <w:b/>
        </w:rPr>
        <w:t>Palpitations, tachycardie, douleur ou gêne thoracique</w:t>
      </w:r>
    </w:p>
    <w:p w:rsidR="00401499" w:rsidRPr="00A737D2" w:rsidRDefault="00401499" w:rsidP="00401499">
      <w:pPr>
        <w:pStyle w:val="Paragraphedeliste"/>
        <w:numPr>
          <w:ilvl w:val="0"/>
          <w:numId w:val="7"/>
        </w:numPr>
        <w:rPr>
          <w:b/>
        </w:rPr>
      </w:pPr>
      <w:proofErr w:type="spellStart"/>
      <w:r w:rsidRPr="00A737D2">
        <w:rPr>
          <w:b/>
        </w:rPr>
        <w:t>Transpiration</w:t>
      </w:r>
      <w:proofErr w:type="gramStart"/>
      <w:r w:rsidRPr="00A737D2">
        <w:rPr>
          <w:b/>
        </w:rPr>
        <w:t>,frissons</w:t>
      </w:r>
      <w:proofErr w:type="spellEnd"/>
      <w:proofErr w:type="gramEnd"/>
      <w:r w:rsidRPr="00A737D2">
        <w:rPr>
          <w:b/>
        </w:rPr>
        <w:t>, tremblements</w:t>
      </w:r>
    </w:p>
    <w:p w:rsidR="00401499" w:rsidRPr="00A737D2" w:rsidRDefault="00401499" w:rsidP="00401499">
      <w:pPr>
        <w:pStyle w:val="Paragraphedeliste"/>
        <w:numPr>
          <w:ilvl w:val="0"/>
          <w:numId w:val="7"/>
        </w:numPr>
        <w:rPr>
          <w:b/>
        </w:rPr>
      </w:pPr>
      <w:r w:rsidRPr="00A737D2">
        <w:rPr>
          <w:b/>
        </w:rPr>
        <w:t>Sensation de souffle coupé, d’étranglement</w:t>
      </w:r>
    </w:p>
    <w:p w:rsidR="00401499" w:rsidRPr="00A737D2" w:rsidRDefault="00401499" w:rsidP="00401499">
      <w:pPr>
        <w:pStyle w:val="Paragraphedeliste"/>
        <w:numPr>
          <w:ilvl w:val="0"/>
          <w:numId w:val="7"/>
        </w:numPr>
        <w:rPr>
          <w:b/>
        </w:rPr>
      </w:pPr>
      <w:r w:rsidRPr="00A737D2">
        <w:rPr>
          <w:b/>
        </w:rPr>
        <w:t xml:space="preserve">Nausée ou gêne </w:t>
      </w:r>
      <w:proofErr w:type="spellStart"/>
      <w:r w:rsidRPr="00A737D2">
        <w:rPr>
          <w:b/>
        </w:rPr>
        <w:t>abdo</w:t>
      </w:r>
      <w:proofErr w:type="spellEnd"/>
    </w:p>
    <w:p w:rsidR="00401499" w:rsidRPr="00A737D2" w:rsidRDefault="00401499" w:rsidP="00401499">
      <w:pPr>
        <w:pStyle w:val="Paragraphedeliste"/>
        <w:numPr>
          <w:ilvl w:val="0"/>
          <w:numId w:val="7"/>
        </w:numPr>
        <w:rPr>
          <w:b/>
        </w:rPr>
      </w:pPr>
      <w:r w:rsidRPr="00A737D2">
        <w:rPr>
          <w:b/>
        </w:rPr>
        <w:t>Sensation de vertige</w:t>
      </w:r>
    </w:p>
    <w:p w:rsidR="00401499" w:rsidRPr="00A737D2" w:rsidRDefault="00401499" w:rsidP="00401499">
      <w:pPr>
        <w:pStyle w:val="Paragraphedeliste"/>
        <w:numPr>
          <w:ilvl w:val="0"/>
          <w:numId w:val="7"/>
        </w:numPr>
        <w:rPr>
          <w:b/>
        </w:rPr>
      </w:pPr>
      <w:r w:rsidRPr="00A737D2">
        <w:rPr>
          <w:b/>
        </w:rPr>
        <w:t>Déréalisation, dépersonnalisation, sensation d’engourdissement</w:t>
      </w:r>
    </w:p>
    <w:p w:rsidR="00401499" w:rsidRPr="00A737D2" w:rsidRDefault="00401499" w:rsidP="00401499">
      <w:pPr>
        <w:pStyle w:val="Paragraphedeliste"/>
        <w:numPr>
          <w:ilvl w:val="0"/>
          <w:numId w:val="7"/>
        </w:numPr>
        <w:rPr>
          <w:b/>
        </w:rPr>
      </w:pPr>
      <w:r w:rsidRPr="00A737D2">
        <w:rPr>
          <w:b/>
        </w:rPr>
        <w:t>Peur de mourir, peur de perte de contrôle</w:t>
      </w:r>
    </w:p>
    <w:p w:rsidR="00401499" w:rsidRDefault="00401499" w:rsidP="00401499">
      <w:r>
        <w:t xml:space="preserve">En cas de </w:t>
      </w:r>
      <w:proofErr w:type="spellStart"/>
      <w:r>
        <w:t>patiient</w:t>
      </w:r>
      <w:proofErr w:type="spellEnd"/>
      <w:r>
        <w:t xml:space="preserve"> présentant une attaque de panique il faut d’abord faire un exam clinique complet pour écarter toute cause somatique.</w:t>
      </w:r>
      <w:r>
        <w:tab/>
      </w:r>
      <w:r>
        <w:tab/>
      </w:r>
      <w:r>
        <w:tab/>
      </w:r>
      <w:r w:rsidRPr="00A737D2">
        <w:rPr>
          <w:i/>
        </w:rPr>
        <w:t>Tt : benzodiazépines</w:t>
      </w:r>
    </w:p>
    <w:p w:rsidR="00401499" w:rsidRPr="00A737D2" w:rsidRDefault="00401499" w:rsidP="00401499">
      <w:pPr>
        <w:rPr>
          <w:sz w:val="8"/>
          <w:szCs w:val="8"/>
        </w:rPr>
      </w:pPr>
    </w:p>
    <w:p w:rsidR="00401499" w:rsidRPr="00A737D2" w:rsidRDefault="00401499" w:rsidP="00401499">
      <w:pPr>
        <w:rPr>
          <w:b/>
          <w:color w:val="00B050"/>
          <w:u w:val="single"/>
        </w:rPr>
      </w:pPr>
      <w:r w:rsidRPr="00A737D2">
        <w:rPr>
          <w:b/>
          <w:color w:val="00B050"/>
          <w:u w:val="single"/>
        </w:rPr>
        <w:t>Trouble panique</w:t>
      </w:r>
    </w:p>
    <w:p w:rsidR="00A737D2" w:rsidRPr="00A737D2" w:rsidRDefault="00A737D2" w:rsidP="00401499">
      <w:pPr>
        <w:rPr>
          <w:sz w:val="4"/>
          <w:szCs w:val="4"/>
        </w:rPr>
      </w:pPr>
    </w:p>
    <w:p w:rsidR="00401499" w:rsidRDefault="00401499" w:rsidP="00401499">
      <w:r>
        <w:t>Au moins une des attaque est accompagnée de :</w:t>
      </w:r>
    </w:p>
    <w:p w:rsidR="00401499" w:rsidRPr="00A737D2" w:rsidRDefault="00EF216D" w:rsidP="00401499">
      <w:pPr>
        <w:pStyle w:val="Paragraphedeliste"/>
        <w:numPr>
          <w:ilvl w:val="0"/>
          <w:numId w:val="8"/>
        </w:numPr>
        <w:rPr>
          <w:b/>
        </w:rPr>
      </w:pPr>
      <w:r w:rsidRPr="00A737D2">
        <w:rPr>
          <w:rFonts w:ascii="Cambria Math" w:hAnsi="Cambria Math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72A68" wp14:editId="49B2B451">
                <wp:simplePos x="0" y="0"/>
                <wp:positionH relativeFrom="column">
                  <wp:posOffset>4156710</wp:posOffset>
                </wp:positionH>
                <wp:positionV relativeFrom="paragraph">
                  <wp:posOffset>81280</wp:posOffset>
                </wp:positionV>
                <wp:extent cx="1752600" cy="1403985"/>
                <wp:effectExtent l="0" t="0" r="19050" b="2159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16D" w:rsidRPr="00A737D2" w:rsidRDefault="00EF216D" w:rsidP="00EF216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737D2">
                              <w:rPr>
                                <w:i/>
                              </w:rPr>
                              <w:t>Attaques de panique récurrentes et inattendues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7.3pt;margin-top:6.4pt;width:13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">
                <v:textbox style="mso-fit-shape-to-text:t">
                  <w:txbxContent>
                    <w:p w:rsidR="00EF216D" w:rsidRPr="00A737D2" w:rsidRDefault="00EF216D" w:rsidP="00EF216D">
                      <w:pPr>
                        <w:jc w:val="center"/>
                        <w:rPr>
                          <w:i/>
                        </w:rPr>
                      </w:pPr>
                      <w:r w:rsidRPr="00A737D2">
                        <w:rPr>
                          <w:i/>
                        </w:rPr>
                        <w:t>Attaques de panique récurrentes et inattendues</w:t>
                      </w:r>
                    </w:p>
                  </w:txbxContent>
                </v:textbox>
              </v:shape>
            </w:pict>
          </mc:Fallback>
        </mc:AlternateContent>
      </w:r>
      <w:r w:rsidR="00401499" w:rsidRPr="00A737D2">
        <w:rPr>
          <w:b/>
        </w:rPr>
        <w:t xml:space="preserve">Crainte d’avoir une </w:t>
      </w:r>
      <w:proofErr w:type="spellStart"/>
      <w:r w:rsidR="00401499" w:rsidRPr="00A737D2">
        <w:rPr>
          <w:b/>
        </w:rPr>
        <w:t>nvelle</w:t>
      </w:r>
      <w:proofErr w:type="spellEnd"/>
      <w:r w:rsidR="00401499" w:rsidRPr="00A737D2">
        <w:rPr>
          <w:b/>
        </w:rPr>
        <w:t xml:space="preserve"> attaque</w:t>
      </w:r>
    </w:p>
    <w:p w:rsidR="00401499" w:rsidRPr="00A737D2" w:rsidRDefault="00401499" w:rsidP="00401499">
      <w:pPr>
        <w:pStyle w:val="Paragraphedeliste"/>
        <w:numPr>
          <w:ilvl w:val="0"/>
          <w:numId w:val="8"/>
        </w:numPr>
        <w:rPr>
          <w:b/>
        </w:rPr>
      </w:pPr>
      <w:r w:rsidRPr="00A737D2">
        <w:rPr>
          <w:b/>
        </w:rPr>
        <w:t xml:space="preserve">Préoccupation à propos des </w:t>
      </w:r>
      <w:proofErr w:type="spellStart"/>
      <w:r w:rsidRPr="00A737D2">
        <w:rPr>
          <w:b/>
        </w:rPr>
        <w:t>implicat</w:t>
      </w:r>
      <w:proofErr w:type="spellEnd"/>
      <w:r w:rsidRPr="00A737D2">
        <w:rPr>
          <w:b/>
        </w:rPr>
        <w:t xml:space="preserve">° et </w:t>
      </w:r>
      <w:proofErr w:type="spellStart"/>
      <w:r w:rsidRPr="00A737D2">
        <w:rPr>
          <w:b/>
        </w:rPr>
        <w:t>conseq</w:t>
      </w:r>
      <w:proofErr w:type="spellEnd"/>
      <w:r w:rsidRPr="00A737D2">
        <w:rPr>
          <w:b/>
        </w:rPr>
        <w:t xml:space="preserve"> attaque</w:t>
      </w:r>
    </w:p>
    <w:p w:rsidR="00401499" w:rsidRPr="00A737D2" w:rsidRDefault="00401499" w:rsidP="00401499">
      <w:pPr>
        <w:pStyle w:val="Paragraphedeliste"/>
        <w:numPr>
          <w:ilvl w:val="0"/>
          <w:numId w:val="8"/>
        </w:numPr>
        <w:rPr>
          <w:b/>
        </w:rPr>
      </w:pPr>
      <w:r w:rsidRPr="00A737D2">
        <w:rPr>
          <w:b/>
        </w:rPr>
        <w:t>Anxiété anticipatoire</w:t>
      </w:r>
    </w:p>
    <w:p w:rsidR="00401499" w:rsidRPr="00A737D2" w:rsidRDefault="00401499" w:rsidP="00401499">
      <w:pPr>
        <w:pStyle w:val="Paragraphedeliste"/>
        <w:numPr>
          <w:ilvl w:val="0"/>
          <w:numId w:val="8"/>
        </w:numPr>
        <w:rPr>
          <w:b/>
        </w:rPr>
      </w:pPr>
      <w:r w:rsidRPr="00A737D2">
        <w:rPr>
          <w:b/>
        </w:rPr>
        <w:t>Changement de comportement en rapport</w:t>
      </w:r>
      <w:r w:rsidR="00EF216D" w:rsidRPr="00A737D2">
        <w:rPr>
          <w:b/>
        </w:rPr>
        <w:t xml:space="preserve"> </w:t>
      </w:r>
      <w:proofErr w:type="spellStart"/>
      <w:r w:rsidR="00EF216D" w:rsidRPr="00A737D2">
        <w:rPr>
          <w:b/>
        </w:rPr>
        <w:t>ac</w:t>
      </w:r>
      <w:proofErr w:type="spellEnd"/>
      <w:r w:rsidR="00EF216D" w:rsidRPr="00A737D2">
        <w:rPr>
          <w:b/>
        </w:rPr>
        <w:t xml:space="preserve"> le trouble</w:t>
      </w:r>
    </w:p>
    <w:p w:rsidR="00EF216D" w:rsidRPr="00EF216D" w:rsidRDefault="00A737D2" w:rsidP="00401499">
      <w:pPr>
        <w:pStyle w:val="Paragraphedeliste"/>
        <w:numPr>
          <w:ilvl w:val="0"/>
          <w:numId w:val="8"/>
        </w:numPr>
      </w:pPr>
      <m:oMath>
        <m:r>
          <m:rPr>
            <m:sty m:val="bi"/>
          </m:rPr>
          <w:rPr>
            <w:rFonts w:ascii="Cambria Math" w:hAnsi="Cambria Math"/>
          </w:rPr>
          <m:t>∅</m:t>
        </m:r>
      </m:oMath>
      <w:r w:rsidR="00EF216D" w:rsidRPr="00A737D2">
        <w:rPr>
          <w:rFonts w:eastAsiaTheme="minorEastAsia"/>
          <w:b/>
        </w:rPr>
        <w:t xml:space="preserve"> d’agoraphobie</w:t>
      </w:r>
    </w:p>
    <w:p w:rsidR="00EF216D" w:rsidRPr="00A737D2" w:rsidRDefault="00EF216D" w:rsidP="00EF216D">
      <w:pPr>
        <w:rPr>
          <w:sz w:val="8"/>
          <w:szCs w:val="8"/>
        </w:rPr>
      </w:pPr>
    </w:p>
    <w:p w:rsidR="00EF216D" w:rsidRPr="001C5F1C" w:rsidRDefault="00EF216D" w:rsidP="00EF216D">
      <w:pPr>
        <w:rPr>
          <w:b/>
          <w:color w:val="00B050"/>
          <w:u w:val="single"/>
        </w:rPr>
      </w:pPr>
      <w:r w:rsidRPr="001C5F1C">
        <w:rPr>
          <w:b/>
          <w:color w:val="00B050"/>
          <w:u w:val="single"/>
        </w:rPr>
        <w:t>Trouble panique avec agoraphobie</w:t>
      </w:r>
    </w:p>
    <w:p w:rsidR="00A737D2" w:rsidRPr="00A737D2" w:rsidRDefault="00A737D2" w:rsidP="00EF216D">
      <w:pPr>
        <w:rPr>
          <w:sz w:val="4"/>
          <w:szCs w:val="4"/>
        </w:rPr>
      </w:pPr>
    </w:p>
    <w:p w:rsidR="00EF216D" w:rsidRDefault="00EF216D" w:rsidP="00EF216D">
      <w:r>
        <w:t xml:space="preserve">Anxiété liée au fait de se retrouver dans des </w:t>
      </w:r>
      <w:r w:rsidRPr="001C5F1C">
        <w:rPr>
          <w:b/>
        </w:rPr>
        <w:t>endroits</w:t>
      </w:r>
      <w:r>
        <w:t xml:space="preserve"> ou des </w:t>
      </w:r>
      <w:r w:rsidRPr="001C5F1C">
        <w:rPr>
          <w:b/>
        </w:rPr>
        <w:t>situations</w:t>
      </w:r>
      <w:r>
        <w:t xml:space="preserve"> d’où il pourrait être </w:t>
      </w:r>
      <w:r w:rsidRPr="001C5F1C">
        <w:rPr>
          <w:b/>
        </w:rPr>
        <w:t>difficile de s’échapper.</w:t>
      </w:r>
      <w:r>
        <w:t xml:space="preserve"> Situations sont évitées </w:t>
      </w:r>
      <w:proofErr w:type="spellStart"/>
      <w:r>
        <w:t>ac</w:t>
      </w:r>
      <w:proofErr w:type="spellEnd"/>
      <w:r>
        <w:t xml:space="preserve"> diminution progressive du périmètre de vie =&gt; ne se sent en sécurité que chez lui ou accompagné.</w:t>
      </w:r>
    </w:p>
    <w:p w:rsidR="00EF216D" w:rsidRDefault="00EF216D" w:rsidP="00EF216D">
      <w:r w:rsidRPr="001C5F1C">
        <w:rPr>
          <w:b/>
        </w:rPr>
        <w:t>L’évènement déclencheur</w:t>
      </w:r>
      <w:r>
        <w:t xml:space="preserve"> est complétement </w:t>
      </w:r>
      <w:r w:rsidRPr="001C5F1C">
        <w:rPr>
          <w:b/>
        </w:rPr>
        <w:t>anodin</w:t>
      </w:r>
      <w:r>
        <w:t xml:space="preserve"> et si vit une situation elle est subie avec souffrance.</w:t>
      </w:r>
    </w:p>
    <w:p w:rsidR="00EF216D" w:rsidRPr="00A737D2" w:rsidRDefault="00EF216D" w:rsidP="00EF216D">
      <w:pPr>
        <w:rPr>
          <w:sz w:val="8"/>
          <w:szCs w:val="8"/>
        </w:rPr>
      </w:pPr>
    </w:p>
    <w:p w:rsidR="00EF216D" w:rsidRPr="001C5F1C" w:rsidRDefault="00EF216D" w:rsidP="00EF216D">
      <w:pPr>
        <w:rPr>
          <w:b/>
          <w:color w:val="00B050"/>
          <w:u w:val="single"/>
        </w:rPr>
      </w:pPr>
      <w:r w:rsidRPr="001C5F1C">
        <w:rPr>
          <w:b/>
          <w:color w:val="00B050"/>
          <w:u w:val="single"/>
        </w:rPr>
        <w:t>Phobies simples ou spécifiques :</w:t>
      </w:r>
    </w:p>
    <w:p w:rsidR="00A737D2" w:rsidRPr="00A737D2" w:rsidRDefault="00A737D2" w:rsidP="00EF216D">
      <w:pPr>
        <w:rPr>
          <w:sz w:val="4"/>
          <w:szCs w:val="4"/>
        </w:rPr>
      </w:pPr>
    </w:p>
    <w:p w:rsidR="00EF216D" w:rsidRPr="001C5F1C" w:rsidRDefault="00EF216D" w:rsidP="00EF216D">
      <w:pPr>
        <w:rPr>
          <w:i/>
        </w:rPr>
      </w:pPr>
      <w:r w:rsidRPr="001C5F1C">
        <w:rPr>
          <w:i/>
        </w:rPr>
        <w:t>Peur persistante et intense à caractère irraisonné ou excessif déclenché par la présence ou l’anticipation de la confrontation à un objet ou une situation spécifique.</w:t>
      </w:r>
    </w:p>
    <w:p w:rsidR="00EF216D" w:rsidRDefault="00EF216D" w:rsidP="00EF216D">
      <w:r>
        <w:t>L’expo au stimulus peut prendre la forme d’une attaque de panique.</w:t>
      </w:r>
    </w:p>
    <w:p w:rsidR="00EF216D" w:rsidRDefault="00EF216D" w:rsidP="00EF216D">
      <w:r>
        <w:t xml:space="preserve">Le patient </w:t>
      </w:r>
      <w:r w:rsidRPr="001C5F1C">
        <w:rPr>
          <w:b/>
        </w:rPr>
        <w:t>reconnait le sujet irrationnel ou excessif de sa peur</w:t>
      </w:r>
      <w:r w:rsidR="00323055">
        <w:t>, et l’accès d’angoisse n’apparait qu’en présence de l’objet phobogène ou de son évocation.</w:t>
      </w:r>
    </w:p>
    <w:p w:rsidR="00323055" w:rsidRDefault="00323055" w:rsidP="00EF216D">
      <w:pPr>
        <w:rPr>
          <w:rFonts w:eastAsiaTheme="minorEastAsia"/>
        </w:rPr>
      </w:pPr>
      <w:r w:rsidRPr="001C5F1C">
        <w:rPr>
          <w:b/>
          <w:u w:val="single"/>
        </w:rPr>
        <w:t>Phobie sociale</w:t>
      </w:r>
      <w:r>
        <w:t> </w:t>
      </w:r>
      <w:r w:rsidRPr="001C5F1C">
        <w:rPr>
          <w:i/>
        </w:rPr>
        <w:t>: peur persistante et intense d’être observé par autrui ; crainte d’agir de manière humiliante ou embarrassante</w:t>
      </w:r>
      <w:r>
        <w:t xml:space="preserve"> =&gt; en société peur de soutenir une conversation, de participer à des petits groupes, d’avoir des rdv, de parler à des figures d’autorité. La peur est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avec des personnes très proches.</w:t>
      </w:r>
    </w:p>
    <w:p w:rsidR="00323055" w:rsidRPr="00A737D2" w:rsidRDefault="00323055" w:rsidP="00EF216D">
      <w:pPr>
        <w:rPr>
          <w:rFonts w:eastAsiaTheme="minorEastAsia"/>
          <w:sz w:val="8"/>
          <w:szCs w:val="8"/>
        </w:rPr>
      </w:pPr>
    </w:p>
    <w:p w:rsidR="00323055" w:rsidRPr="001C5F1C" w:rsidRDefault="00323055" w:rsidP="00EF216D">
      <w:pPr>
        <w:rPr>
          <w:rFonts w:eastAsiaTheme="minorEastAsia"/>
          <w:b/>
          <w:color w:val="00B050"/>
          <w:u w:val="single"/>
        </w:rPr>
      </w:pPr>
      <w:r w:rsidRPr="001C5F1C">
        <w:rPr>
          <w:rFonts w:eastAsiaTheme="minorEastAsia"/>
          <w:b/>
          <w:color w:val="00B050"/>
          <w:u w:val="single"/>
        </w:rPr>
        <w:t>Troubles anxieux généralisés :</w:t>
      </w:r>
    </w:p>
    <w:p w:rsidR="00A737D2" w:rsidRPr="00A737D2" w:rsidRDefault="00A737D2" w:rsidP="00EF216D">
      <w:pPr>
        <w:rPr>
          <w:rFonts w:eastAsiaTheme="minorEastAsia"/>
          <w:sz w:val="4"/>
          <w:szCs w:val="4"/>
        </w:rPr>
      </w:pPr>
    </w:p>
    <w:p w:rsidR="00323055" w:rsidRDefault="00323055" w:rsidP="00EF216D">
      <w:pPr>
        <w:rPr>
          <w:rFonts w:eastAsiaTheme="minorEastAsia"/>
        </w:rPr>
      </w:pPr>
      <w:r>
        <w:rPr>
          <w:rFonts w:eastAsiaTheme="minorEastAsia"/>
        </w:rPr>
        <w:t>A la fin de l’exam si rien d’autre.</w:t>
      </w:r>
    </w:p>
    <w:p w:rsidR="00323055" w:rsidRDefault="00323055" w:rsidP="00EF216D">
      <w:pPr>
        <w:rPr>
          <w:rFonts w:eastAsiaTheme="minorEastAsia"/>
        </w:rPr>
      </w:pPr>
      <w:r>
        <w:rPr>
          <w:rFonts w:eastAsiaTheme="minorEastAsia"/>
        </w:rPr>
        <w:t>Patients imaginent le pire et présentent une anxiété excessive pendant au moins 6 mois.</w:t>
      </w:r>
    </w:p>
    <w:p w:rsidR="00323055" w:rsidRPr="001C5F1C" w:rsidRDefault="00323055" w:rsidP="00323055">
      <w:pPr>
        <w:pStyle w:val="Paragraphedeliste"/>
        <w:numPr>
          <w:ilvl w:val="0"/>
          <w:numId w:val="9"/>
        </w:numPr>
        <w:rPr>
          <w:b/>
        </w:rPr>
      </w:pPr>
      <w:r w:rsidRPr="001C5F1C">
        <w:rPr>
          <w:b/>
        </w:rPr>
        <w:t>Agitation, irritabilité, fatigabilité</w:t>
      </w:r>
      <w:bookmarkStart w:id="0" w:name="_GoBack"/>
      <w:bookmarkEnd w:id="0"/>
    </w:p>
    <w:p w:rsidR="00323055" w:rsidRPr="001C5F1C" w:rsidRDefault="00323055" w:rsidP="00323055">
      <w:pPr>
        <w:pStyle w:val="Paragraphedeliste"/>
        <w:numPr>
          <w:ilvl w:val="0"/>
          <w:numId w:val="9"/>
        </w:numPr>
        <w:rPr>
          <w:b/>
        </w:rPr>
      </w:pPr>
      <w:r w:rsidRPr="001C5F1C">
        <w:rPr>
          <w:b/>
        </w:rPr>
        <w:t xml:space="preserve">Troubles de la </w:t>
      </w:r>
      <w:proofErr w:type="spellStart"/>
      <w:r w:rsidRPr="001C5F1C">
        <w:rPr>
          <w:b/>
        </w:rPr>
        <w:t>concetration</w:t>
      </w:r>
      <w:proofErr w:type="spellEnd"/>
    </w:p>
    <w:p w:rsidR="00323055" w:rsidRPr="001C5F1C" w:rsidRDefault="00323055" w:rsidP="00323055">
      <w:pPr>
        <w:pStyle w:val="Paragraphedeliste"/>
        <w:numPr>
          <w:ilvl w:val="0"/>
          <w:numId w:val="9"/>
        </w:numPr>
        <w:rPr>
          <w:b/>
        </w:rPr>
      </w:pPr>
      <w:r w:rsidRPr="001C5F1C">
        <w:rPr>
          <w:b/>
        </w:rPr>
        <w:t>Tension musculaire</w:t>
      </w:r>
    </w:p>
    <w:p w:rsidR="00323055" w:rsidRPr="001C5F1C" w:rsidRDefault="00323055" w:rsidP="00323055">
      <w:pPr>
        <w:pStyle w:val="Paragraphedeliste"/>
        <w:numPr>
          <w:ilvl w:val="0"/>
          <w:numId w:val="9"/>
        </w:numPr>
        <w:rPr>
          <w:b/>
        </w:rPr>
      </w:pPr>
      <w:r w:rsidRPr="001C5F1C">
        <w:rPr>
          <w:b/>
        </w:rPr>
        <w:t>Troubles du sommeil</w:t>
      </w:r>
    </w:p>
    <w:sectPr w:rsidR="00323055" w:rsidRPr="001C5F1C" w:rsidSect="00A7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3FA"/>
    <w:multiLevelType w:val="hybridMultilevel"/>
    <w:tmpl w:val="4364B69E"/>
    <w:lvl w:ilvl="0" w:tplc="E5E88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834"/>
    <w:multiLevelType w:val="hybridMultilevel"/>
    <w:tmpl w:val="7676F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01DE"/>
    <w:multiLevelType w:val="hybridMultilevel"/>
    <w:tmpl w:val="AFB0A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2396A"/>
    <w:multiLevelType w:val="hybridMultilevel"/>
    <w:tmpl w:val="A3D0E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B09E5"/>
    <w:multiLevelType w:val="hybridMultilevel"/>
    <w:tmpl w:val="ED94F7CA"/>
    <w:lvl w:ilvl="0" w:tplc="3D9E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F299D"/>
    <w:multiLevelType w:val="hybridMultilevel"/>
    <w:tmpl w:val="288AB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B0D8E"/>
    <w:multiLevelType w:val="hybridMultilevel"/>
    <w:tmpl w:val="70503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10329"/>
    <w:multiLevelType w:val="hybridMultilevel"/>
    <w:tmpl w:val="D46AA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C5284"/>
    <w:multiLevelType w:val="hybridMultilevel"/>
    <w:tmpl w:val="CC78A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87"/>
    <w:rsid w:val="001C5F1C"/>
    <w:rsid w:val="001F3010"/>
    <w:rsid w:val="00323055"/>
    <w:rsid w:val="00401499"/>
    <w:rsid w:val="005A6044"/>
    <w:rsid w:val="00617787"/>
    <w:rsid w:val="00A737D2"/>
    <w:rsid w:val="00E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7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77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7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77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2013-03-01T12:42:00Z</dcterms:created>
  <dcterms:modified xsi:type="dcterms:W3CDTF">2013-03-01T16:52:00Z</dcterms:modified>
</cp:coreProperties>
</file>