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0EF" w:rsidRPr="0078346F" w:rsidRDefault="0076510F" w:rsidP="001440EF">
      <w:pPr>
        <w:rPr>
          <w:rFonts w:cs="Times New Roman"/>
          <w:sz w:val="24"/>
          <w:szCs w:val="24"/>
        </w:rPr>
      </w:pPr>
      <w:r>
        <w:rPr>
          <w:rFonts w:cs="Arial"/>
          <w:sz w:val="24"/>
          <w:szCs w:val="24"/>
        </w:rPr>
        <w:t>UE 16</w:t>
      </w:r>
      <w:r w:rsidR="001440EF" w:rsidRPr="0078346F">
        <w:rPr>
          <w:rFonts w:cs="Arial"/>
          <w:sz w:val="24"/>
          <w:szCs w:val="24"/>
        </w:rPr>
        <w:t xml:space="preserve"> </w:t>
      </w:r>
      <w:r>
        <w:rPr>
          <w:rFonts w:cs="Arial"/>
          <w:sz w:val="24"/>
          <w:szCs w:val="24"/>
        </w:rPr>
        <w:t>Médecine d’Urgence</w:t>
      </w:r>
    </w:p>
    <w:p w:rsidR="001440EF" w:rsidRPr="0078346F" w:rsidRDefault="00C56F1E" w:rsidP="001440EF">
      <w:pPr>
        <w:rPr>
          <w:rFonts w:cs="Times New Roman"/>
          <w:sz w:val="24"/>
          <w:szCs w:val="24"/>
        </w:rPr>
      </w:pPr>
      <w:r>
        <w:rPr>
          <w:rFonts w:cs="Times New Roman"/>
          <w:sz w:val="24"/>
          <w:szCs w:val="24"/>
        </w:rPr>
        <w:t>D</w:t>
      </w:r>
      <w:r w:rsidR="0076510F">
        <w:rPr>
          <w:rFonts w:cs="Times New Roman"/>
          <w:sz w:val="24"/>
          <w:szCs w:val="24"/>
        </w:rPr>
        <w:t xml:space="preserve">r </w:t>
      </w:r>
      <w:proofErr w:type="spellStart"/>
      <w:r w:rsidR="0076510F">
        <w:rPr>
          <w:rFonts w:cs="Times New Roman"/>
          <w:sz w:val="24"/>
          <w:szCs w:val="24"/>
        </w:rPr>
        <w:t>Piednoir</w:t>
      </w:r>
      <w:proofErr w:type="spellEnd"/>
    </w:p>
    <w:p w:rsidR="001440EF" w:rsidRPr="0078346F" w:rsidRDefault="0076510F" w:rsidP="001440EF">
      <w:pPr>
        <w:rPr>
          <w:rFonts w:cs="Times New Roman"/>
          <w:sz w:val="24"/>
          <w:szCs w:val="24"/>
        </w:rPr>
      </w:pPr>
      <w:r>
        <w:rPr>
          <w:rFonts w:cs="Times New Roman"/>
          <w:sz w:val="24"/>
          <w:szCs w:val="24"/>
        </w:rPr>
        <w:t>Lundi</w:t>
      </w:r>
      <w:r w:rsidR="001440EF" w:rsidRPr="0078346F">
        <w:rPr>
          <w:rFonts w:cs="Times New Roman"/>
          <w:sz w:val="24"/>
          <w:szCs w:val="24"/>
        </w:rPr>
        <w:t xml:space="preserve"> </w:t>
      </w:r>
      <w:r>
        <w:rPr>
          <w:rFonts w:cs="Times New Roman"/>
          <w:sz w:val="24"/>
          <w:szCs w:val="24"/>
        </w:rPr>
        <w:t>3 décembre, 15h30-17h30</w:t>
      </w:r>
    </w:p>
    <w:p w:rsidR="001440EF" w:rsidRPr="0078346F" w:rsidRDefault="0076510F" w:rsidP="001440EF">
      <w:pPr>
        <w:rPr>
          <w:rFonts w:cs="Times New Roman"/>
          <w:sz w:val="24"/>
          <w:szCs w:val="24"/>
        </w:rPr>
      </w:pPr>
      <w:proofErr w:type="spellStart"/>
      <w:r>
        <w:rPr>
          <w:rFonts w:cs="Times New Roman"/>
          <w:sz w:val="24"/>
          <w:szCs w:val="24"/>
        </w:rPr>
        <w:t>Ronéotypeur</w:t>
      </w:r>
      <w:proofErr w:type="spellEnd"/>
      <w:r>
        <w:rPr>
          <w:rFonts w:cs="Times New Roman"/>
          <w:sz w:val="24"/>
          <w:szCs w:val="24"/>
        </w:rPr>
        <w:t xml:space="preserve"> : </w:t>
      </w:r>
      <w:r w:rsidR="001440EF" w:rsidRPr="0078346F">
        <w:rPr>
          <w:rFonts w:cs="Times New Roman"/>
          <w:sz w:val="24"/>
          <w:szCs w:val="24"/>
        </w:rPr>
        <w:t>Touati</w:t>
      </w:r>
      <w:r w:rsidR="001440EF" w:rsidRPr="0078346F">
        <w:rPr>
          <w:rFonts w:cs="Times New Roman"/>
          <w:sz w:val="24"/>
          <w:szCs w:val="24"/>
        </w:rPr>
        <w:tab/>
      </w:r>
      <w:proofErr w:type="spellStart"/>
      <w:r>
        <w:rPr>
          <w:rFonts w:cs="Times New Roman"/>
          <w:sz w:val="24"/>
          <w:szCs w:val="24"/>
        </w:rPr>
        <w:t>Yaones</w:t>
      </w:r>
      <w:proofErr w:type="spellEnd"/>
    </w:p>
    <w:p w:rsidR="001440EF" w:rsidRPr="0078346F" w:rsidRDefault="001440EF" w:rsidP="001440EF">
      <w:pPr>
        <w:rPr>
          <w:rFonts w:cs="Times New Roman"/>
          <w:sz w:val="24"/>
          <w:szCs w:val="24"/>
        </w:rPr>
      </w:pPr>
      <w:proofErr w:type="spellStart"/>
      <w:r w:rsidRPr="0078346F">
        <w:rPr>
          <w:rFonts w:cs="Times New Roman"/>
          <w:sz w:val="24"/>
          <w:szCs w:val="24"/>
        </w:rPr>
        <w:t>Ronéolecteur</w:t>
      </w:r>
      <w:proofErr w:type="spellEnd"/>
      <w:r w:rsidRPr="0078346F">
        <w:rPr>
          <w:rFonts w:cs="Times New Roman"/>
          <w:sz w:val="24"/>
          <w:szCs w:val="24"/>
        </w:rPr>
        <w:t> : Touati</w:t>
      </w:r>
      <w:r w:rsidR="00C56F1E">
        <w:rPr>
          <w:rFonts w:cs="Times New Roman"/>
          <w:sz w:val="24"/>
          <w:szCs w:val="24"/>
        </w:rPr>
        <w:t xml:space="preserve"> Y</w:t>
      </w:r>
      <w:r w:rsidR="0076510F">
        <w:rPr>
          <w:rFonts w:cs="Times New Roman"/>
          <w:sz w:val="24"/>
          <w:szCs w:val="24"/>
        </w:rPr>
        <w:t>acine</w:t>
      </w:r>
    </w:p>
    <w:p w:rsidR="001440EF" w:rsidRPr="0078346F" w:rsidRDefault="001440EF" w:rsidP="001440EF">
      <w:pPr>
        <w:rPr>
          <w:rFonts w:cs="Times New Roman"/>
          <w:sz w:val="24"/>
          <w:szCs w:val="24"/>
        </w:rPr>
      </w:pPr>
    </w:p>
    <w:p w:rsidR="001440EF" w:rsidRPr="0078346F" w:rsidRDefault="001440EF" w:rsidP="001440EF">
      <w:pPr>
        <w:rPr>
          <w:rFonts w:cs="Times New Roman"/>
          <w:sz w:val="24"/>
          <w:szCs w:val="24"/>
        </w:rPr>
      </w:pPr>
    </w:p>
    <w:p w:rsidR="001440EF" w:rsidRPr="0078346F" w:rsidRDefault="001440EF" w:rsidP="001440EF">
      <w:pPr>
        <w:rPr>
          <w:rFonts w:cs="Times New Roman"/>
          <w:sz w:val="24"/>
          <w:szCs w:val="24"/>
        </w:rPr>
      </w:pPr>
    </w:p>
    <w:p w:rsidR="001440EF" w:rsidRPr="0078346F" w:rsidRDefault="001440EF" w:rsidP="001440EF">
      <w:pPr>
        <w:rPr>
          <w:rFonts w:cs="Times New Roman"/>
          <w:sz w:val="24"/>
          <w:szCs w:val="24"/>
        </w:rPr>
      </w:pPr>
    </w:p>
    <w:p w:rsidR="001440EF" w:rsidRPr="0078346F" w:rsidRDefault="001440EF" w:rsidP="001440EF">
      <w:pPr>
        <w:rPr>
          <w:rFonts w:cs="Times New Roman"/>
          <w:sz w:val="24"/>
          <w:szCs w:val="24"/>
        </w:rPr>
      </w:pPr>
    </w:p>
    <w:p w:rsidR="001440EF" w:rsidRPr="0078346F" w:rsidRDefault="001440EF" w:rsidP="001440EF">
      <w:pPr>
        <w:jc w:val="center"/>
        <w:rPr>
          <w:rFonts w:cs="Times New Roman"/>
          <w:b/>
          <w:sz w:val="48"/>
          <w:szCs w:val="48"/>
        </w:rPr>
      </w:pPr>
    </w:p>
    <w:p w:rsidR="00506244" w:rsidRDefault="0076510F" w:rsidP="001440EF">
      <w:pPr>
        <w:jc w:val="center"/>
        <w:rPr>
          <w:rFonts w:cs="Times New Roman"/>
          <w:b/>
          <w:sz w:val="48"/>
          <w:szCs w:val="48"/>
        </w:rPr>
      </w:pPr>
      <w:r>
        <w:rPr>
          <w:rFonts w:cs="Times New Roman"/>
          <w:b/>
          <w:sz w:val="48"/>
          <w:szCs w:val="48"/>
        </w:rPr>
        <w:t>COURS 1</w:t>
      </w:r>
      <w:r w:rsidR="00C56F1E">
        <w:rPr>
          <w:rFonts w:cs="Times New Roman"/>
          <w:b/>
          <w:sz w:val="48"/>
          <w:szCs w:val="48"/>
        </w:rPr>
        <w:t xml:space="preserve"> Médecine d’Urgence</w:t>
      </w:r>
      <w:r>
        <w:rPr>
          <w:rFonts w:cs="Times New Roman"/>
          <w:b/>
          <w:sz w:val="48"/>
          <w:szCs w:val="48"/>
        </w:rPr>
        <w:t xml:space="preserve"> : </w:t>
      </w:r>
    </w:p>
    <w:p w:rsidR="001440EF" w:rsidRPr="0078346F" w:rsidRDefault="0076510F" w:rsidP="001440EF">
      <w:pPr>
        <w:jc w:val="center"/>
        <w:rPr>
          <w:rFonts w:cs="Times New Roman"/>
          <w:b/>
          <w:sz w:val="48"/>
          <w:szCs w:val="48"/>
        </w:rPr>
      </w:pPr>
      <w:r>
        <w:rPr>
          <w:rFonts w:cs="Times New Roman"/>
          <w:b/>
          <w:sz w:val="48"/>
          <w:szCs w:val="48"/>
        </w:rPr>
        <w:t xml:space="preserve">VENTILATION </w:t>
      </w:r>
    </w:p>
    <w:p w:rsidR="001440EF" w:rsidRPr="0078346F" w:rsidRDefault="001440EF" w:rsidP="001440EF">
      <w:pPr>
        <w:rPr>
          <w:rFonts w:cs="Times New Roman"/>
          <w:b/>
          <w:sz w:val="40"/>
          <w:szCs w:val="40"/>
        </w:rPr>
      </w:pPr>
    </w:p>
    <w:p w:rsidR="001440EF" w:rsidRPr="0078346F" w:rsidRDefault="001440EF" w:rsidP="001440EF">
      <w:pPr>
        <w:rPr>
          <w:rFonts w:cs="Times New Roman"/>
          <w:b/>
          <w:sz w:val="40"/>
          <w:szCs w:val="40"/>
        </w:rPr>
      </w:pPr>
    </w:p>
    <w:p w:rsidR="001440EF" w:rsidRPr="0078346F" w:rsidRDefault="001440EF" w:rsidP="001440EF">
      <w:pPr>
        <w:rPr>
          <w:rFonts w:cs="Times New Roman"/>
          <w:b/>
          <w:sz w:val="40"/>
          <w:szCs w:val="40"/>
        </w:rPr>
      </w:pPr>
    </w:p>
    <w:p w:rsidR="001440EF" w:rsidRPr="0078346F" w:rsidRDefault="001440EF" w:rsidP="001440EF">
      <w:pPr>
        <w:rPr>
          <w:rFonts w:cs="Times New Roman"/>
          <w:b/>
          <w:sz w:val="40"/>
          <w:szCs w:val="40"/>
        </w:rPr>
      </w:pPr>
    </w:p>
    <w:p w:rsidR="001440EF" w:rsidRPr="0078346F" w:rsidRDefault="001440EF" w:rsidP="001440EF">
      <w:pPr>
        <w:rPr>
          <w:rFonts w:cs="Times New Roman"/>
          <w:b/>
          <w:sz w:val="40"/>
          <w:szCs w:val="40"/>
        </w:rPr>
      </w:pPr>
    </w:p>
    <w:p w:rsidR="001440EF" w:rsidRPr="0078346F" w:rsidRDefault="001440EF" w:rsidP="001440EF">
      <w:pPr>
        <w:rPr>
          <w:rFonts w:cs="Times New Roman"/>
          <w:b/>
          <w:sz w:val="40"/>
          <w:szCs w:val="40"/>
        </w:rPr>
      </w:pPr>
    </w:p>
    <w:p w:rsidR="001440EF" w:rsidRPr="0078346F" w:rsidRDefault="001440EF" w:rsidP="001440EF">
      <w:pPr>
        <w:rPr>
          <w:rFonts w:cs="Times New Roman"/>
          <w:b/>
          <w:sz w:val="24"/>
          <w:szCs w:val="24"/>
        </w:rPr>
      </w:pPr>
    </w:p>
    <w:p w:rsidR="0076510F" w:rsidRDefault="0076510F" w:rsidP="001850C6">
      <w:pPr>
        <w:jc w:val="center"/>
        <w:rPr>
          <w:rFonts w:cs="Times New Roman"/>
          <w:b/>
          <w:sz w:val="40"/>
          <w:szCs w:val="40"/>
          <w:u w:val="single"/>
        </w:rPr>
      </w:pPr>
    </w:p>
    <w:p w:rsidR="0076510F" w:rsidRDefault="0076510F" w:rsidP="001850C6">
      <w:pPr>
        <w:jc w:val="center"/>
        <w:rPr>
          <w:rFonts w:cs="Times New Roman"/>
          <w:b/>
          <w:sz w:val="40"/>
          <w:szCs w:val="40"/>
          <w:u w:val="single"/>
        </w:rPr>
      </w:pPr>
    </w:p>
    <w:p w:rsidR="00C56F1E" w:rsidRDefault="00C56F1E" w:rsidP="001850C6">
      <w:pPr>
        <w:jc w:val="center"/>
        <w:rPr>
          <w:rFonts w:cs="Times New Roman"/>
          <w:b/>
          <w:sz w:val="40"/>
          <w:szCs w:val="40"/>
          <w:u w:val="single"/>
        </w:rPr>
      </w:pPr>
    </w:p>
    <w:p w:rsidR="001850C6" w:rsidRPr="00F45D0A" w:rsidRDefault="001850C6" w:rsidP="001850C6">
      <w:pPr>
        <w:jc w:val="center"/>
        <w:rPr>
          <w:rFonts w:cs="Times New Roman"/>
          <w:b/>
          <w:sz w:val="40"/>
          <w:szCs w:val="40"/>
          <w:u w:val="single"/>
        </w:rPr>
      </w:pPr>
      <w:r w:rsidRPr="00F45D0A">
        <w:rPr>
          <w:rFonts w:cs="Times New Roman"/>
          <w:b/>
          <w:sz w:val="40"/>
          <w:szCs w:val="40"/>
          <w:u w:val="single"/>
        </w:rPr>
        <w:t>Plan du cours :</w:t>
      </w:r>
    </w:p>
    <w:p w:rsidR="00F45D0A" w:rsidRPr="0078346F" w:rsidRDefault="00F45D0A"/>
    <w:p w:rsidR="00114816" w:rsidRDefault="00F45D0A" w:rsidP="00114816">
      <w:pPr>
        <w:rPr>
          <w:b/>
          <w:sz w:val="40"/>
          <w:szCs w:val="40"/>
          <w:u w:val="single"/>
        </w:rPr>
      </w:pPr>
      <w:proofErr w:type="gramStart"/>
      <w:r>
        <w:rPr>
          <w:b/>
          <w:sz w:val="40"/>
          <w:szCs w:val="40"/>
          <w:u w:val="single"/>
        </w:rPr>
        <w:t>I )</w:t>
      </w:r>
      <w:proofErr w:type="gramEnd"/>
      <w:r>
        <w:rPr>
          <w:b/>
          <w:sz w:val="40"/>
          <w:szCs w:val="40"/>
          <w:u w:val="single"/>
        </w:rPr>
        <w:t xml:space="preserve"> </w:t>
      </w:r>
      <w:r w:rsidR="00114816">
        <w:rPr>
          <w:b/>
          <w:sz w:val="40"/>
          <w:szCs w:val="40"/>
          <w:u w:val="single"/>
        </w:rPr>
        <w:t>Rappels physiologique</w:t>
      </w:r>
      <w:r w:rsidR="0082602D">
        <w:rPr>
          <w:b/>
          <w:sz w:val="40"/>
          <w:szCs w:val="40"/>
          <w:u w:val="single"/>
        </w:rPr>
        <w:t>s</w:t>
      </w:r>
    </w:p>
    <w:p w:rsidR="00114816" w:rsidRPr="00114816" w:rsidRDefault="00114816" w:rsidP="00114816">
      <w:pPr>
        <w:pStyle w:val="Paragraphedeliste"/>
        <w:numPr>
          <w:ilvl w:val="0"/>
          <w:numId w:val="22"/>
        </w:numPr>
        <w:rPr>
          <w:b/>
          <w:sz w:val="28"/>
          <w:szCs w:val="28"/>
        </w:rPr>
      </w:pPr>
      <w:r w:rsidRPr="00114816">
        <w:rPr>
          <w:b/>
          <w:sz w:val="28"/>
          <w:szCs w:val="28"/>
        </w:rPr>
        <w:t xml:space="preserve">Contrôle </w:t>
      </w:r>
      <w:proofErr w:type="spellStart"/>
      <w:r w:rsidRPr="00114816">
        <w:rPr>
          <w:b/>
          <w:sz w:val="28"/>
          <w:szCs w:val="28"/>
        </w:rPr>
        <w:t>ventilatoire</w:t>
      </w:r>
      <w:proofErr w:type="spellEnd"/>
    </w:p>
    <w:p w:rsidR="00114816" w:rsidRPr="00114816" w:rsidRDefault="00114816" w:rsidP="00114816">
      <w:pPr>
        <w:pStyle w:val="Paragraphedeliste"/>
        <w:numPr>
          <w:ilvl w:val="0"/>
          <w:numId w:val="22"/>
        </w:numPr>
        <w:rPr>
          <w:b/>
          <w:sz w:val="28"/>
          <w:szCs w:val="28"/>
        </w:rPr>
      </w:pPr>
      <w:r w:rsidRPr="00114816">
        <w:rPr>
          <w:b/>
          <w:sz w:val="28"/>
          <w:szCs w:val="28"/>
        </w:rPr>
        <w:t>Echanges gazeux</w:t>
      </w:r>
    </w:p>
    <w:p w:rsidR="00114816" w:rsidRPr="00114816" w:rsidRDefault="00114816" w:rsidP="00114816">
      <w:pPr>
        <w:rPr>
          <w:b/>
          <w:sz w:val="40"/>
          <w:szCs w:val="40"/>
        </w:rPr>
      </w:pPr>
      <w:r>
        <w:rPr>
          <w:b/>
          <w:sz w:val="40"/>
          <w:szCs w:val="40"/>
          <w:u w:val="single"/>
        </w:rPr>
        <w:t xml:space="preserve">II) Diagnostic </w:t>
      </w:r>
      <w:r w:rsidRPr="00114816">
        <w:rPr>
          <w:b/>
          <w:sz w:val="40"/>
          <w:szCs w:val="40"/>
        </w:rPr>
        <w:t>(de détresse respiratoire aigue)</w:t>
      </w:r>
    </w:p>
    <w:p w:rsidR="00114816" w:rsidRPr="00114816" w:rsidRDefault="00114816" w:rsidP="00114816">
      <w:pPr>
        <w:rPr>
          <w:b/>
          <w:sz w:val="40"/>
          <w:szCs w:val="40"/>
        </w:rPr>
      </w:pPr>
      <w:r>
        <w:rPr>
          <w:b/>
          <w:sz w:val="40"/>
          <w:szCs w:val="40"/>
          <w:u w:val="single"/>
        </w:rPr>
        <w:t xml:space="preserve">III) Orientation étiologique </w:t>
      </w:r>
      <w:r w:rsidRPr="00114816">
        <w:rPr>
          <w:b/>
          <w:sz w:val="40"/>
          <w:szCs w:val="40"/>
        </w:rPr>
        <w:t>(de détresse respiratoire aigue)</w:t>
      </w:r>
    </w:p>
    <w:p w:rsidR="00114816" w:rsidRPr="0078346F" w:rsidRDefault="00114816" w:rsidP="00114816">
      <w:r>
        <w:rPr>
          <w:b/>
          <w:sz w:val="40"/>
          <w:szCs w:val="40"/>
          <w:u w:val="single"/>
        </w:rPr>
        <w:t>IV) Cas cliniques</w:t>
      </w:r>
    </w:p>
    <w:p w:rsidR="004E5162" w:rsidRDefault="004E5162" w:rsidP="0076510F">
      <w:pPr>
        <w:rPr>
          <w:b/>
          <w:sz w:val="32"/>
          <w:szCs w:val="32"/>
          <w:u w:val="single"/>
        </w:rPr>
      </w:pPr>
    </w:p>
    <w:p w:rsidR="0076510F" w:rsidRDefault="0076510F" w:rsidP="0076510F">
      <w:pPr>
        <w:rPr>
          <w:b/>
          <w:sz w:val="32"/>
          <w:szCs w:val="32"/>
          <w:u w:val="single"/>
        </w:rPr>
      </w:pPr>
    </w:p>
    <w:p w:rsidR="0076510F" w:rsidRDefault="0076510F" w:rsidP="0076510F">
      <w:pPr>
        <w:rPr>
          <w:b/>
          <w:sz w:val="32"/>
          <w:szCs w:val="32"/>
          <w:u w:val="single"/>
        </w:rPr>
      </w:pPr>
    </w:p>
    <w:p w:rsidR="0076510F" w:rsidRDefault="0076510F" w:rsidP="0076510F">
      <w:pPr>
        <w:rPr>
          <w:b/>
          <w:sz w:val="32"/>
          <w:szCs w:val="32"/>
          <w:u w:val="single"/>
        </w:rPr>
      </w:pPr>
    </w:p>
    <w:p w:rsidR="0076510F" w:rsidRDefault="0076510F" w:rsidP="0076510F">
      <w:pPr>
        <w:rPr>
          <w:b/>
          <w:sz w:val="32"/>
          <w:szCs w:val="32"/>
          <w:u w:val="single"/>
        </w:rPr>
      </w:pPr>
    </w:p>
    <w:p w:rsidR="0076510F" w:rsidRDefault="0076510F" w:rsidP="0076510F">
      <w:pPr>
        <w:rPr>
          <w:b/>
          <w:sz w:val="32"/>
          <w:szCs w:val="32"/>
          <w:u w:val="single"/>
        </w:rPr>
      </w:pPr>
    </w:p>
    <w:p w:rsidR="0076510F" w:rsidRDefault="0076510F" w:rsidP="0076510F">
      <w:pPr>
        <w:rPr>
          <w:b/>
          <w:sz w:val="32"/>
          <w:szCs w:val="32"/>
          <w:u w:val="single"/>
        </w:rPr>
      </w:pPr>
    </w:p>
    <w:p w:rsidR="0076510F" w:rsidRDefault="0076510F" w:rsidP="0076510F">
      <w:pPr>
        <w:rPr>
          <w:b/>
          <w:sz w:val="32"/>
          <w:szCs w:val="32"/>
          <w:u w:val="single"/>
        </w:rPr>
      </w:pPr>
    </w:p>
    <w:p w:rsidR="0076510F" w:rsidRDefault="003179C3" w:rsidP="0076510F">
      <w:r w:rsidRPr="003179C3">
        <w:rPr>
          <w:u w:val="single"/>
        </w:rPr>
        <w:t>Remarque </w:t>
      </w:r>
      <w:r>
        <w:t xml:space="preserve">: afin de mieux </w:t>
      </w:r>
      <w:r w:rsidR="00D70E4E">
        <w:t xml:space="preserve">aborder le </w:t>
      </w:r>
      <w:r>
        <w:t>cours, le prof a commencé par des rappels de physiologie respiratoire vu</w:t>
      </w:r>
      <w:r w:rsidR="005B715D">
        <w:t>s</w:t>
      </w:r>
      <w:r>
        <w:t xml:space="preserve"> l’année dernière et qui ne feront donc pas l’objet de questions aux partiels. De</w:t>
      </w:r>
      <w:r w:rsidR="00C56F1E">
        <w:t xml:space="preserve"> ce fait, j’ai préféré détailler </w:t>
      </w:r>
      <w:r>
        <w:t>le cours à partir de la deuxième partie car les parties II, III et IV sont celles qui nous intéresse  pour les partiels. Néanmoins, vous trouverez l’intégralité des diapos du prof dans cette ronéo.</w:t>
      </w:r>
    </w:p>
    <w:p w:rsidR="00086E3F" w:rsidRDefault="00086E3F" w:rsidP="0076510F">
      <w:r>
        <w:t>De plus, le prof a refusé de me donner les diapos. J’ai donc pris tout le cours en photo, ce qui explique la qualité moindre des images</w:t>
      </w:r>
      <w:r w:rsidR="005B715D">
        <w:t>.</w:t>
      </w:r>
      <w:r>
        <w:t xml:space="preserve"> </w:t>
      </w:r>
    </w:p>
    <w:p w:rsidR="003179C3" w:rsidRPr="003179C3" w:rsidRDefault="00987595" w:rsidP="0076510F">
      <w:pPr>
        <w:rPr>
          <w:i/>
        </w:rPr>
      </w:pPr>
      <w:r>
        <w:t>Bon courage à tous !!!</w:t>
      </w:r>
    </w:p>
    <w:p w:rsidR="003179C3" w:rsidRDefault="003179C3" w:rsidP="003179C3">
      <w:pPr>
        <w:pStyle w:val="Paragraphedeliste"/>
        <w:ind w:left="1800"/>
        <w:rPr>
          <w:b/>
          <w:sz w:val="32"/>
          <w:szCs w:val="32"/>
          <w:u w:val="single"/>
        </w:rPr>
      </w:pPr>
    </w:p>
    <w:p w:rsidR="00E81FC4" w:rsidRDefault="00E81FC4" w:rsidP="003179C3">
      <w:pPr>
        <w:pStyle w:val="Paragraphedeliste"/>
        <w:ind w:left="1800"/>
        <w:rPr>
          <w:b/>
          <w:sz w:val="32"/>
          <w:szCs w:val="32"/>
          <w:u w:val="single"/>
        </w:rPr>
      </w:pPr>
    </w:p>
    <w:p w:rsidR="003179C3" w:rsidRDefault="003179C3" w:rsidP="003179C3">
      <w:pPr>
        <w:pStyle w:val="Paragraphedeliste"/>
        <w:numPr>
          <w:ilvl w:val="0"/>
          <w:numId w:val="24"/>
        </w:numPr>
        <w:rPr>
          <w:b/>
          <w:sz w:val="32"/>
          <w:szCs w:val="32"/>
          <w:u w:val="single"/>
        </w:rPr>
      </w:pPr>
      <w:r>
        <w:rPr>
          <w:b/>
          <w:sz w:val="32"/>
          <w:szCs w:val="32"/>
          <w:u w:val="single"/>
        </w:rPr>
        <w:lastRenderedPageBreak/>
        <w:t>Rappels physiologique</w:t>
      </w:r>
      <w:r w:rsidR="005B715D">
        <w:rPr>
          <w:b/>
          <w:sz w:val="32"/>
          <w:szCs w:val="32"/>
          <w:u w:val="single"/>
        </w:rPr>
        <w:t>s</w:t>
      </w:r>
    </w:p>
    <w:p w:rsidR="003179C3" w:rsidRDefault="003179C3" w:rsidP="003179C3">
      <w:pPr>
        <w:rPr>
          <w:b/>
          <w:sz w:val="32"/>
          <w:szCs w:val="32"/>
          <w:u w:val="single"/>
        </w:rPr>
      </w:pPr>
    </w:p>
    <w:p w:rsidR="0076510F" w:rsidRDefault="003179C3" w:rsidP="003179C3">
      <w:pPr>
        <w:rPr>
          <w:b/>
          <w:sz w:val="32"/>
          <w:szCs w:val="32"/>
          <w:u w:val="single"/>
        </w:rPr>
      </w:pPr>
      <w:r>
        <w:rPr>
          <w:b/>
          <w:sz w:val="32"/>
          <w:szCs w:val="32"/>
          <w:u w:val="single"/>
        </w:rPr>
        <w:t xml:space="preserve">A-Contrôle </w:t>
      </w:r>
      <w:proofErr w:type="spellStart"/>
      <w:r>
        <w:rPr>
          <w:b/>
          <w:sz w:val="32"/>
          <w:szCs w:val="32"/>
          <w:u w:val="single"/>
        </w:rPr>
        <w:t>ventilatoire</w:t>
      </w:r>
      <w:proofErr w:type="spellEnd"/>
    </w:p>
    <w:p w:rsidR="0076510F" w:rsidRDefault="003179C3" w:rsidP="0076510F">
      <w:r>
        <w:t xml:space="preserve">La ventilation </w:t>
      </w:r>
      <w:r w:rsidR="00494918">
        <w:t xml:space="preserve">est un phénomène automatique avec une possibilité de modulation volontaire. </w:t>
      </w:r>
    </w:p>
    <w:p w:rsidR="00494918" w:rsidRDefault="00494918" w:rsidP="0076510F">
      <w:r>
        <w:t>La ventilation met en jeux trois entités majeures :</w:t>
      </w:r>
    </w:p>
    <w:p w:rsidR="00494918" w:rsidRDefault="00494918" w:rsidP="0076510F">
      <w:r>
        <w:t>-Les centres respiratoires. Les centres respiratoires se trouvent au niveau du tronc cérébral (au niveau du complexe pré-</w:t>
      </w:r>
      <w:proofErr w:type="spellStart"/>
      <w:r>
        <w:t>Botzinger</w:t>
      </w:r>
      <w:proofErr w:type="spellEnd"/>
      <w:r>
        <w:t xml:space="preserve">) et se caractérisent par des neurones de type pacemaker. Ces centres respiratoires vont recevoir des afférences et vont via les </w:t>
      </w:r>
      <w:proofErr w:type="spellStart"/>
      <w:r>
        <w:t>efférences</w:t>
      </w:r>
      <w:proofErr w:type="spellEnd"/>
      <w:r>
        <w:t xml:space="preserve"> contrôler la ventilation.</w:t>
      </w:r>
    </w:p>
    <w:p w:rsidR="00494918" w:rsidRDefault="0082602D" w:rsidP="0076510F">
      <w:r>
        <w:t>-Les afférences. L</w:t>
      </w:r>
      <w:r w:rsidR="00494918">
        <w:t xml:space="preserve">es afférences proviennent du cortex cérébral, des chémorécepteurs centraux et périphériques, des mécanorécepteurs pulmonaires et des récepteurs </w:t>
      </w:r>
      <w:r w:rsidR="00A068B1">
        <w:t>bronchiques.</w:t>
      </w:r>
      <w:r w:rsidR="00494918">
        <w:t xml:space="preserve"> </w:t>
      </w:r>
      <w:r w:rsidR="00A068B1">
        <w:t xml:space="preserve"> Ces différents récepteurs vont notamment être sensibles </w:t>
      </w:r>
      <w:r w:rsidR="00494918">
        <w:t xml:space="preserve"> </w:t>
      </w:r>
      <w:r w:rsidR="00A068B1">
        <w:t>au</w:t>
      </w:r>
      <w:r>
        <w:t>x variations de H+ (reflet du pH</w:t>
      </w:r>
      <w:r w:rsidR="00A068B1">
        <w:t>), de PO2 et de PCO2.</w:t>
      </w:r>
    </w:p>
    <w:p w:rsidR="005B715D" w:rsidRDefault="00A068B1" w:rsidP="0076510F">
      <w:pPr>
        <w:rPr>
          <w:noProof/>
          <w:lang w:eastAsia="fr-FR"/>
        </w:rPr>
      </w:pPr>
      <w:r>
        <w:t xml:space="preserve">-Les effecteurs.  Les </w:t>
      </w:r>
      <w:proofErr w:type="spellStart"/>
      <w:r>
        <w:t>efférences</w:t>
      </w:r>
      <w:proofErr w:type="spellEnd"/>
      <w:r>
        <w:t xml:space="preserve"> issues des centres de la respiration vont être dirigées vers </w:t>
      </w:r>
      <w:proofErr w:type="gramStart"/>
      <w:r>
        <w:t>les effecteurs grâce</w:t>
      </w:r>
      <w:proofErr w:type="gramEnd"/>
      <w:r>
        <w:t xml:space="preserve"> notamment aux nerfs X, XII, phrénique et intercostaux afin d’accélérer ou ralentir  la ventilation. Ces effecteurs sont  globalement les muscles respiratoires : le </w:t>
      </w:r>
      <w:r>
        <w:rPr>
          <w:b/>
        </w:rPr>
        <w:t>DIAPHRAGME</w:t>
      </w:r>
      <w:r>
        <w:t xml:space="preserve">, les muscles intercostaux internes et externes, les muscles scalènes, les muscles </w:t>
      </w:r>
      <w:proofErr w:type="spellStart"/>
      <w:r>
        <w:t>sterno</w:t>
      </w:r>
      <w:proofErr w:type="spellEnd"/>
      <w:r>
        <w:t xml:space="preserve"> </w:t>
      </w:r>
      <w:proofErr w:type="spellStart"/>
      <w:r>
        <w:t>cléido</w:t>
      </w:r>
      <w:proofErr w:type="spellEnd"/>
      <w:r>
        <w:t xml:space="preserve"> </w:t>
      </w:r>
      <w:proofErr w:type="spellStart"/>
      <w:r>
        <w:t>mastoidien</w:t>
      </w:r>
      <w:proofErr w:type="spellEnd"/>
      <w:r>
        <w:t>, les muscles abdominaux et les muscles dilatateurs du pharynx.</w:t>
      </w:r>
      <w:r w:rsidR="0066689D">
        <w:t xml:space="preserve"> Ces effecteurs sont classiquement divisés en muscles inspiratoires et en muscles expiratoires.  Les muscles inspiratoires : les muscles intercostaux externes, le diaphragme (principal de l’inspiration), les sterno-cléido-mastoïd</w:t>
      </w:r>
      <w:r w:rsidR="0082602D">
        <w:t>ien. Les muscles expiratoires (</w:t>
      </w:r>
      <w:r w:rsidR="0066689D">
        <w:t>ils interviennent lors de l’expiration active/forcée</w:t>
      </w:r>
      <w:r w:rsidR="0082602D">
        <w:t>):</w:t>
      </w:r>
      <w:r w:rsidR="0066689D">
        <w:t xml:space="preserve"> </w:t>
      </w:r>
      <w:r w:rsidR="0082602D">
        <w:t xml:space="preserve">les muscles intercostaux internes, </w:t>
      </w:r>
      <w:r w:rsidR="0066689D">
        <w:t xml:space="preserve">les abdominaux oblique interne/externe et le grand droit. Ces muscles expiratoires </w:t>
      </w:r>
      <w:r w:rsidR="0066689D">
        <w:rPr>
          <w:rFonts w:ascii="Calibri" w:hAnsi="Calibri" w:cs="Calibri"/>
        </w:rPr>
        <w:t xml:space="preserve">interviennent lors  </w:t>
      </w:r>
      <w:r w:rsidR="0066689D">
        <w:t>l’expiration forcée car l’expiration est purement passive et ne nécessite pas l’intervention de ces muscles dan</w:t>
      </w:r>
      <w:r w:rsidR="0082602D">
        <w:t>s les conditions normal</w:t>
      </w:r>
      <w:r w:rsidR="0066689D">
        <w:t>es</w:t>
      </w:r>
      <w:r w:rsidR="0082602D">
        <w:t xml:space="preserve"> (</w:t>
      </w:r>
      <w:proofErr w:type="spellStart"/>
      <w:r w:rsidR="0082602D">
        <w:t>cad</w:t>
      </w:r>
      <w:proofErr w:type="spellEnd"/>
      <w:r w:rsidR="0082602D">
        <w:t xml:space="preserve"> en dehors de l’effort et de la pathologie)</w:t>
      </w:r>
      <w:r w:rsidR="0066689D">
        <w:t>. Ce sont les mouvements de muscles inspiratoires et en particulier du diaphragme qui sont responsable</w:t>
      </w:r>
      <w:r w:rsidR="0082602D">
        <w:t>s</w:t>
      </w:r>
      <w:r w:rsidR="0066689D">
        <w:t xml:space="preserve"> du gonflement de ventre lors de l’inspiration. Ceci va entrainer une négativité </w:t>
      </w:r>
      <w:r w:rsidR="00E25EC2">
        <w:t>de la pression intra-thoracique, une dépression à l’origine de l’appel d’air de l’extérieur vers l’intérieur. On peut également souligner le rôle des muscles pharyngés dilatateurs lors de l’inspiration puisqu’ils permettent le maintien de l’ouverture des voies aériennes supérieures, leur contraction précédant celle du diaphragme.</w:t>
      </w:r>
    </w:p>
    <w:p w:rsidR="005B715D" w:rsidRDefault="005B715D" w:rsidP="0076510F">
      <w:r>
        <w:rPr>
          <w:noProof/>
          <w:lang w:eastAsia="fr-FR"/>
        </w:rPr>
        <w:drawing>
          <wp:inline distT="0" distB="0" distL="0" distR="0">
            <wp:extent cx="6640751" cy="3305175"/>
            <wp:effectExtent l="19050" t="0" r="7699" b="0"/>
            <wp:docPr id="10" name="Image 3" descr="C:\Users\Innocent\Documents\Pictures\ronéo\P103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nocent\Documents\Pictures\ronéo\P1030917.JPG"/>
                    <pic:cNvPicPr>
                      <a:picLocks noChangeAspect="1" noChangeArrowheads="1"/>
                    </pic:cNvPicPr>
                  </pic:nvPicPr>
                  <pic:blipFill>
                    <a:blip r:embed="rId8" cstate="print"/>
                    <a:srcRect/>
                    <a:stretch>
                      <a:fillRect/>
                    </a:stretch>
                  </pic:blipFill>
                  <pic:spPr bwMode="auto">
                    <a:xfrm>
                      <a:off x="0" y="0"/>
                      <a:ext cx="6640751" cy="3305175"/>
                    </a:xfrm>
                    <a:prstGeom prst="rect">
                      <a:avLst/>
                    </a:prstGeom>
                    <a:noFill/>
                    <a:ln w="9525">
                      <a:noFill/>
                      <a:miter lim="800000"/>
                      <a:headEnd/>
                      <a:tailEnd/>
                    </a:ln>
                  </pic:spPr>
                </pic:pic>
              </a:graphicData>
            </a:graphic>
          </wp:inline>
        </w:drawing>
      </w:r>
    </w:p>
    <w:p w:rsidR="00FD67D6" w:rsidRPr="00FD67D6" w:rsidRDefault="00A068B1" w:rsidP="00FD67D6">
      <w:r>
        <w:lastRenderedPageBreak/>
        <w:t>Par exemple en cas d’hypercapnie (c</w:t>
      </w:r>
      <w:r w:rsidR="0082602D">
        <w:t xml:space="preserve">'est-à-dire quand </w:t>
      </w:r>
      <w:r>
        <w:t>la PaCO2</w:t>
      </w:r>
      <w:r w:rsidR="00793A89">
        <w:t>&gt;40 mm Hg</w:t>
      </w:r>
      <w:r>
        <w:t>), on aura</w:t>
      </w:r>
      <w:r w:rsidR="006E51D4">
        <w:t xml:space="preserve"> des aff</w:t>
      </w:r>
      <w:r w:rsidR="0082602D">
        <w:t>érences vers le tronc cérébral</w:t>
      </w:r>
      <w:r w:rsidR="006E51D4">
        <w:t xml:space="preserve"> issues des chémorécepteurs centraux (responsables de 70% de la réponse)  du fait de le</w:t>
      </w:r>
      <w:r w:rsidR="0082602D">
        <w:t>ur sensibilité au pH</w:t>
      </w:r>
      <w:r w:rsidR="006E51D4">
        <w:t xml:space="preserve"> du liquide </w:t>
      </w:r>
      <w:proofErr w:type="spellStart"/>
      <w:r w:rsidR="006E51D4">
        <w:t>céphalo</w:t>
      </w:r>
      <w:proofErr w:type="spellEnd"/>
      <w:r w:rsidR="006E51D4">
        <w:t xml:space="preserve"> rachidien et des chémorécepteurs périphériques (30% de la réponse) du</w:t>
      </w:r>
      <w:r w:rsidR="0082602D">
        <w:t xml:space="preserve"> fait de leurs sensibilité au pH</w:t>
      </w:r>
      <w:r w:rsidR="006E51D4">
        <w:t xml:space="preserve"> et à la PaCO</w:t>
      </w:r>
      <w:r w:rsidR="0082602D">
        <w:t>2. La réponse du tronc cérébral</w:t>
      </w:r>
      <w:r w:rsidR="006E51D4">
        <w:t xml:space="preserve"> va déclencher de part les effecteurs de la ventilation une augmentation de la ventilation (augmentation de 2 à 3 L/min de la ventilation pour une augmentation de 1 </w:t>
      </w:r>
      <w:r w:rsidR="00FD67D6">
        <w:t>mm hg</w:t>
      </w:r>
      <w:r w:rsidR="006E51D4">
        <w:t xml:space="preserve"> de PaCO2), cette augmentation est d’autant plus brutale et importante lorsque l’hypercapnie est accompagnée d’une hypoxie (on parle d’effet synergique de l</w:t>
      </w:r>
      <w:r w:rsidR="0082602D">
        <w:t>’hypoxie).</w:t>
      </w:r>
      <w:r w:rsidR="006E51D4">
        <w:t xml:space="preserve"> En cas d’hypoxie, via les chémorécepteurs périphériques (notamment les chémorécepteurs carotidiens et aortiques) sensibles aux variations de PaO2 (contrairement aux chémorécepteurs périphériques uniquemen</w:t>
      </w:r>
      <w:r w:rsidR="0082602D">
        <w:t>t sensibles aux variations de pH</w:t>
      </w:r>
      <w:r w:rsidR="006E51D4">
        <w:t xml:space="preserve"> et de PaCO2)</w:t>
      </w:r>
      <w:r w:rsidR="0066689D">
        <w:t xml:space="preserve"> entraine une augmentation de la ventilation pour palier ce manque en O2.</w:t>
      </w:r>
    </w:p>
    <w:p w:rsidR="00F21E27" w:rsidRDefault="00E25EC2" w:rsidP="00F21E27">
      <w:pPr>
        <w:ind w:left="360"/>
        <w:rPr>
          <w:b/>
          <w:sz w:val="32"/>
          <w:szCs w:val="32"/>
          <w:u w:val="single"/>
        </w:rPr>
      </w:pPr>
      <w:proofErr w:type="spellStart"/>
      <w:r>
        <w:rPr>
          <w:b/>
          <w:sz w:val="32"/>
          <w:szCs w:val="32"/>
          <w:u w:val="single"/>
        </w:rPr>
        <w:t>B-</w:t>
      </w:r>
      <w:r w:rsidRPr="00E25EC2">
        <w:rPr>
          <w:b/>
          <w:sz w:val="32"/>
          <w:szCs w:val="32"/>
          <w:u w:val="single"/>
        </w:rPr>
        <w:t>Les</w:t>
      </w:r>
      <w:proofErr w:type="spellEnd"/>
      <w:r w:rsidRPr="00E25EC2">
        <w:rPr>
          <w:b/>
          <w:sz w:val="32"/>
          <w:szCs w:val="32"/>
          <w:u w:val="single"/>
        </w:rPr>
        <w:t xml:space="preserve"> échanges gazeux</w:t>
      </w:r>
    </w:p>
    <w:p w:rsidR="00F21E27" w:rsidRDefault="00F21E27" w:rsidP="00F21E27">
      <w:pPr>
        <w:ind w:left="360"/>
        <w:rPr>
          <w:sz w:val="26"/>
          <w:szCs w:val="26"/>
        </w:rPr>
      </w:pPr>
      <w:r>
        <w:rPr>
          <w:sz w:val="26"/>
          <w:szCs w:val="26"/>
        </w:rPr>
        <w:t xml:space="preserve">1) </w:t>
      </w:r>
      <w:r w:rsidR="00E25EC2" w:rsidRPr="00F21E27">
        <w:rPr>
          <w:sz w:val="26"/>
          <w:szCs w:val="26"/>
        </w:rPr>
        <w:t>Les</w:t>
      </w:r>
      <w:r w:rsidR="00E25EC2">
        <w:rPr>
          <w:sz w:val="26"/>
          <w:szCs w:val="26"/>
        </w:rPr>
        <w:t xml:space="preserve"> volumes</w:t>
      </w:r>
      <w:r w:rsidR="00A67173">
        <w:rPr>
          <w:sz w:val="26"/>
          <w:szCs w:val="26"/>
        </w:rPr>
        <w:t xml:space="preserve"> pulmonaires</w:t>
      </w:r>
      <w:r w:rsidR="00E25EC2">
        <w:rPr>
          <w:sz w:val="26"/>
          <w:szCs w:val="26"/>
        </w:rPr>
        <w:t xml:space="preserve"> : </w:t>
      </w:r>
    </w:p>
    <w:p w:rsidR="00F21E27" w:rsidRPr="00F21E27" w:rsidRDefault="00F21E27" w:rsidP="00F21E27">
      <w:pPr>
        <w:pStyle w:val="Default"/>
        <w:rPr>
          <w:i/>
          <w:sz w:val="26"/>
          <w:szCs w:val="26"/>
        </w:rPr>
      </w:pPr>
      <w:r>
        <w:rPr>
          <w:sz w:val="26"/>
          <w:szCs w:val="26"/>
        </w:rPr>
        <w:t>-</w:t>
      </w:r>
      <w:r w:rsidRPr="00F21E27">
        <w:rPr>
          <w:i/>
          <w:sz w:val="26"/>
          <w:szCs w:val="26"/>
        </w:rPr>
        <w:t>Volume courant</w:t>
      </w:r>
      <w:r>
        <w:rPr>
          <w:i/>
          <w:sz w:val="26"/>
          <w:szCs w:val="26"/>
        </w:rPr>
        <w:t xml:space="preserve"> </w:t>
      </w:r>
      <w:r w:rsidRPr="00F21E27">
        <w:rPr>
          <w:i/>
          <w:sz w:val="26"/>
          <w:szCs w:val="26"/>
        </w:rPr>
        <w:t xml:space="preserve">(0,5L) : volume </w:t>
      </w:r>
      <w:r w:rsidRPr="008C4F43">
        <w:t>inspiré et expiré lorsqu’on respire normalement.</w:t>
      </w:r>
    </w:p>
    <w:p w:rsidR="00F21E27" w:rsidRDefault="00F21E27" w:rsidP="00F21E27">
      <w:pPr>
        <w:pStyle w:val="Default"/>
        <w:rPr>
          <w:sz w:val="23"/>
          <w:szCs w:val="23"/>
        </w:rPr>
      </w:pPr>
      <w:r>
        <w:rPr>
          <w:sz w:val="23"/>
          <w:szCs w:val="23"/>
        </w:rPr>
        <w:t>-</w:t>
      </w:r>
      <w:r>
        <w:rPr>
          <w:i/>
          <w:iCs/>
          <w:sz w:val="23"/>
          <w:szCs w:val="23"/>
        </w:rPr>
        <w:t xml:space="preserve">Capacité Résiduelle Fonctionnelle </w:t>
      </w:r>
      <w:r>
        <w:rPr>
          <w:sz w:val="23"/>
          <w:szCs w:val="23"/>
        </w:rPr>
        <w:t>(3L) : correspond au volume de fin d’expiration et de relaxation (empêche le collapsus des alvéole</w:t>
      </w:r>
      <w:r w:rsidR="00CD01BF">
        <w:rPr>
          <w:sz w:val="23"/>
          <w:szCs w:val="23"/>
        </w:rPr>
        <w:t>s (=</w:t>
      </w:r>
      <w:r>
        <w:rPr>
          <w:sz w:val="23"/>
          <w:szCs w:val="23"/>
        </w:rPr>
        <w:t xml:space="preserve"> até</w:t>
      </w:r>
      <w:r w:rsidR="00CD01BF">
        <w:rPr>
          <w:sz w:val="23"/>
          <w:szCs w:val="23"/>
        </w:rPr>
        <w:t>lectasies</w:t>
      </w:r>
      <w:r>
        <w:rPr>
          <w:sz w:val="23"/>
          <w:szCs w:val="23"/>
        </w:rPr>
        <w:t xml:space="preserve">). </w:t>
      </w:r>
    </w:p>
    <w:p w:rsidR="00F21E27" w:rsidRDefault="00F21E27" w:rsidP="00F21E27">
      <w:pPr>
        <w:pStyle w:val="Default"/>
        <w:rPr>
          <w:sz w:val="23"/>
          <w:szCs w:val="23"/>
        </w:rPr>
      </w:pPr>
      <w:r>
        <w:rPr>
          <w:sz w:val="23"/>
          <w:szCs w:val="23"/>
        </w:rPr>
        <w:t>-</w:t>
      </w:r>
      <w:r>
        <w:rPr>
          <w:i/>
          <w:iCs/>
          <w:sz w:val="23"/>
          <w:szCs w:val="23"/>
        </w:rPr>
        <w:t xml:space="preserve">Capacité Pulmonaire Totale </w:t>
      </w:r>
      <w:r>
        <w:rPr>
          <w:sz w:val="23"/>
          <w:szCs w:val="23"/>
        </w:rPr>
        <w:t xml:space="preserve">(6L) : correspond à l’intégralité du volume des poumons à l’inspiration maximum. </w:t>
      </w:r>
    </w:p>
    <w:p w:rsidR="00F21E27" w:rsidRPr="00F21E27" w:rsidRDefault="00F21E27" w:rsidP="00F21E27">
      <w:pPr>
        <w:rPr>
          <w:b/>
          <w:sz w:val="32"/>
          <w:szCs w:val="32"/>
          <w:u w:val="single"/>
        </w:rPr>
      </w:pPr>
      <w:r>
        <w:rPr>
          <w:sz w:val="23"/>
          <w:szCs w:val="23"/>
        </w:rPr>
        <w:t>-</w:t>
      </w:r>
      <w:r>
        <w:rPr>
          <w:i/>
          <w:iCs/>
          <w:sz w:val="23"/>
          <w:szCs w:val="23"/>
        </w:rPr>
        <w:t xml:space="preserve">Capacité Vitale </w:t>
      </w:r>
      <w:r>
        <w:rPr>
          <w:sz w:val="23"/>
          <w:szCs w:val="23"/>
        </w:rPr>
        <w:t xml:space="preserve">(CPT-VR=4.5L) : correspond au volume </w:t>
      </w:r>
      <w:proofErr w:type="spellStart"/>
      <w:r>
        <w:rPr>
          <w:sz w:val="23"/>
          <w:szCs w:val="23"/>
        </w:rPr>
        <w:t>expirable</w:t>
      </w:r>
      <w:proofErr w:type="spellEnd"/>
    </w:p>
    <w:p w:rsidR="00F21E27" w:rsidRDefault="00F21E27" w:rsidP="00FD67D6">
      <w:pPr>
        <w:pStyle w:val="Default"/>
        <w:rPr>
          <w:noProof/>
          <w:lang w:eastAsia="fr-FR"/>
        </w:rPr>
      </w:pPr>
      <w:r>
        <w:rPr>
          <w:noProof/>
          <w:lang w:eastAsia="fr-FR"/>
        </w:rPr>
        <w:drawing>
          <wp:inline distT="0" distB="0" distL="0" distR="0">
            <wp:extent cx="4143375" cy="253365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143375" cy="2533650"/>
                    </a:xfrm>
                    <a:prstGeom prst="rect">
                      <a:avLst/>
                    </a:prstGeom>
                    <a:noFill/>
                    <a:ln w="9525">
                      <a:noFill/>
                      <a:miter lim="800000"/>
                      <a:headEnd/>
                      <a:tailEnd/>
                    </a:ln>
                  </pic:spPr>
                </pic:pic>
              </a:graphicData>
            </a:graphic>
          </wp:inline>
        </w:drawing>
      </w:r>
      <w:r w:rsidRPr="00F21E27">
        <w:rPr>
          <w:noProof/>
          <w:lang w:eastAsia="fr-FR"/>
        </w:rPr>
        <w:t xml:space="preserve"> </w:t>
      </w:r>
    </w:p>
    <w:p w:rsidR="00FD67D6" w:rsidRDefault="00FD67D6" w:rsidP="00FD67D6">
      <w:pPr>
        <w:pStyle w:val="Default"/>
        <w:rPr>
          <w:sz w:val="26"/>
          <w:szCs w:val="26"/>
        </w:rPr>
      </w:pPr>
    </w:p>
    <w:p w:rsidR="00CD01BF" w:rsidRPr="00FD67D6" w:rsidRDefault="00F21E27" w:rsidP="0076510F">
      <w:pPr>
        <w:rPr>
          <w:sz w:val="24"/>
          <w:szCs w:val="24"/>
        </w:rPr>
      </w:pPr>
      <w:r w:rsidRPr="00FD67D6">
        <w:rPr>
          <w:sz w:val="24"/>
          <w:szCs w:val="24"/>
        </w:rPr>
        <w:t>2) Transport et consommation en oxygène</w:t>
      </w:r>
    </w:p>
    <w:p w:rsidR="00CD01BF" w:rsidRPr="00FD67D6" w:rsidRDefault="00CD01BF" w:rsidP="0076510F">
      <w:pPr>
        <w:rPr>
          <w:sz w:val="24"/>
          <w:szCs w:val="24"/>
        </w:rPr>
      </w:pPr>
      <w:r w:rsidRPr="00FD67D6">
        <w:rPr>
          <w:sz w:val="24"/>
          <w:szCs w:val="24"/>
        </w:rPr>
        <w:t>Transport artériel d’oxygène (noté TaO2 o</w:t>
      </w:r>
      <w:r w:rsidR="008C4F43">
        <w:rPr>
          <w:sz w:val="24"/>
          <w:szCs w:val="24"/>
        </w:rPr>
        <w:t xml:space="preserve">u DO2)= Débit cardiaque </w:t>
      </w:r>
      <w:r w:rsidRPr="00FD67D6">
        <w:rPr>
          <w:sz w:val="24"/>
          <w:szCs w:val="24"/>
        </w:rPr>
        <w:t>multiplié par le contenu artériel en oxygène (CaO2) multiplié par 10 (facteur de correction par rapport au poids et à la taille).</w:t>
      </w:r>
    </w:p>
    <w:p w:rsidR="00CD01BF" w:rsidRPr="00FD67D6" w:rsidRDefault="00CD01BF" w:rsidP="0076510F">
      <w:pPr>
        <w:rPr>
          <w:sz w:val="24"/>
          <w:szCs w:val="24"/>
        </w:rPr>
      </w:pPr>
      <w:r w:rsidRPr="00FD67D6">
        <w:rPr>
          <w:sz w:val="24"/>
          <w:szCs w:val="24"/>
        </w:rPr>
        <w:t xml:space="preserve">Consommation d’oxygène (VO2)= Débit cardiaque multiplié par la différence </w:t>
      </w:r>
      <w:proofErr w:type="spellStart"/>
      <w:r w:rsidRPr="00FD67D6">
        <w:rPr>
          <w:sz w:val="24"/>
          <w:szCs w:val="24"/>
        </w:rPr>
        <w:t>artério</w:t>
      </w:r>
      <w:proofErr w:type="spellEnd"/>
      <w:r w:rsidRPr="00FD67D6">
        <w:rPr>
          <w:sz w:val="24"/>
          <w:szCs w:val="24"/>
        </w:rPr>
        <w:t>-veineuse en oxygène (CaO2-CvO2) multiplié par 10</w:t>
      </w:r>
      <w:r w:rsidR="008C4F43">
        <w:rPr>
          <w:sz w:val="24"/>
          <w:szCs w:val="24"/>
        </w:rPr>
        <w:t xml:space="preserve"> </w:t>
      </w:r>
      <w:r w:rsidR="008C4F43" w:rsidRPr="00FD67D6">
        <w:rPr>
          <w:sz w:val="24"/>
          <w:szCs w:val="24"/>
        </w:rPr>
        <w:t>(facteur de correction par rapport au poids et à la taille)</w:t>
      </w:r>
      <w:r w:rsidRPr="00FD67D6">
        <w:rPr>
          <w:sz w:val="24"/>
          <w:szCs w:val="24"/>
        </w:rPr>
        <w:t>.</w:t>
      </w:r>
    </w:p>
    <w:p w:rsidR="00CD01BF" w:rsidRPr="00FD67D6" w:rsidRDefault="00CD01BF" w:rsidP="0076510F">
      <w:pPr>
        <w:rPr>
          <w:sz w:val="24"/>
          <w:szCs w:val="24"/>
        </w:rPr>
      </w:pPr>
      <w:r w:rsidRPr="00FD67D6">
        <w:rPr>
          <w:sz w:val="24"/>
          <w:szCs w:val="24"/>
        </w:rPr>
        <w:t>Ces valeurs nous permettent de calculer la saturation en oxygène (noté SvO2) :</w:t>
      </w:r>
    </w:p>
    <w:p w:rsidR="0076510F" w:rsidRPr="00FD67D6" w:rsidRDefault="00CD01BF" w:rsidP="00FD67D6">
      <w:pPr>
        <w:rPr>
          <w:sz w:val="24"/>
          <w:szCs w:val="24"/>
        </w:rPr>
      </w:pPr>
      <w:r w:rsidRPr="00FD67D6">
        <w:rPr>
          <w:sz w:val="24"/>
          <w:szCs w:val="24"/>
        </w:rPr>
        <w:t>SvO2</w:t>
      </w:r>
      <w:r w:rsidR="000C06CD" w:rsidRPr="00FD67D6">
        <w:rPr>
          <w:sz w:val="24"/>
          <w:szCs w:val="24"/>
        </w:rPr>
        <w:t xml:space="preserve"> (</w:t>
      </w:r>
      <w:r w:rsidR="00FD67D6">
        <w:rPr>
          <w:rFonts w:ascii="Arial" w:hAnsi="Arial" w:cs="Arial"/>
          <w:color w:val="222222"/>
          <w:shd w:val="clear" w:color="auto" w:fill="FFFFFF"/>
        </w:rPr>
        <w:t>est la saturation</w:t>
      </w:r>
      <w:r w:rsidR="00FD67D6">
        <w:rPr>
          <w:rStyle w:val="apple-converted-space"/>
          <w:rFonts w:ascii="Arial" w:hAnsi="Arial" w:cs="Arial"/>
          <w:color w:val="222222"/>
          <w:shd w:val="clear" w:color="auto" w:fill="FFFFFF"/>
        </w:rPr>
        <w:t> </w:t>
      </w:r>
      <w:r w:rsidR="00FD67D6">
        <w:rPr>
          <w:rFonts w:ascii="Arial" w:hAnsi="Arial" w:cs="Arial"/>
          <w:color w:val="222222"/>
          <w:shd w:val="clear" w:color="auto" w:fill="FFFFFF"/>
        </w:rPr>
        <w:t>mesurée dans l'artère pulmonaire: c’est un paramètre qui apprécie la performance globale du système cardiorespiratoire.</w:t>
      </w:r>
      <w:r w:rsidR="000C06CD" w:rsidRPr="00FD67D6">
        <w:rPr>
          <w:sz w:val="24"/>
          <w:szCs w:val="24"/>
        </w:rPr>
        <w:t>)</w:t>
      </w:r>
      <w:r w:rsidRPr="00FD67D6">
        <w:rPr>
          <w:sz w:val="24"/>
          <w:szCs w:val="24"/>
        </w:rPr>
        <w:t>= SaO2 (saturation artérielle en O2)-VO2</w:t>
      </w:r>
      <w:r w:rsidR="008C4F43">
        <w:rPr>
          <w:sz w:val="24"/>
          <w:szCs w:val="24"/>
        </w:rPr>
        <w:t xml:space="preserve"> (consommation en oxygène)</w:t>
      </w:r>
      <w:r w:rsidR="000C06CD" w:rsidRPr="00FD67D6">
        <w:rPr>
          <w:sz w:val="24"/>
          <w:szCs w:val="24"/>
        </w:rPr>
        <w:t xml:space="preserve">/ (débit cardiaque fois 10 fois 1,34 (pouvoir </w:t>
      </w:r>
      <w:proofErr w:type="spellStart"/>
      <w:r w:rsidR="000C06CD" w:rsidRPr="00FD67D6">
        <w:rPr>
          <w:sz w:val="24"/>
          <w:szCs w:val="24"/>
        </w:rPr>
        <w:t>oxyphorique</w:t>
      </w:r>
      <w:proofErr w:type="spellEnd"/>
      <w:r w:rsidR="000C06CD" w:rsidRPr="00FD67D6">
        <w:rPr>
          <w:sz w:val="24"/>
          <w:szCs w:val="24"/>
        </w:rPr>
        <w:t xml:space="preserve">) fois </w:t>
      </w:r>
      <w:proofErr w:type="spellStart"/>
      <w:r w:rsidR="000C06CD" w:rsidRPr="00FD67D6">
        <w:rPr>
          <w:sz w:val="24"/>
          <w:szCs w:val="24"/>
        </w:rPr>
        <w:t>Hb</w:t>
      </w:r>
      <w:proofErr w:type="spellEnd"/>
      <w:r w:rsidR="000C06CD" w:rsidRPr="00FD67D6">
        <w:rPr>
          <w:sz w:val="24"/>
          <w:szCs w:val="24"/>
        </w:rPr>
        <w:t xml:space="preserve"> (concentration en hémoglobine)</w:t>
      </w:r>
      <w:r w:rsidRPr="00FD67D6">
        <w:rPr>
          <w:sz w:val="24"/>
          <w:szCs w:val="24"/>
        </w:rPr>
        <w:t>)</w:t>
      </w:r>
      <w:r w:rsidR="000C06CD" w:rsidRPr="00FD67D6">
        <w:rPr>
          <w:sz w:val="24"/>
          <w:szCs w:val="24"/>
        </w:rPr>
        <w:t xml:space="preserve">. La mesure de SvO2 va nous permettre de savoir comment traiter un malade hypoxémique. </w:t>
      </w:r>
      <w:r w:rsidR="000C06CD" w:rsidRPr="00FD67D6">
        <w:rPr>
          <w:sz w:val="24"/>
          <w:szCs w:val="24"/>
        </w:rPr>
        <w:lastRenderedPageBreak/>
        <w:t>En effet, grâce à la formule de SvO2, on peut raisonner face à une diminution de SvO2 en se disant que cette diminution est  soit due à la baisse de la quantité d’hémoglobine, soit une diminution du débit cardiaque, soit une diminution de PaO2 artérielle symbolisée par la SaO2, soit une augmentation de la consommation d’oxygène.</w:t>
      </w:r>
    </w:p>
    <w:p w:rsidR="00793A89" w:rsidRDefault="000C06CD" w:rsidP="0076510F">
      <w:pPr>
        <w:pStyle w:val="NormalWeb"/>
        <w:rPr>
          <w:sz w:val="26"/>
          <w:szCs w:val="26"/>
        </w:rPr>
      </w:pPr>
      <w:r>
        <w:rPr>
          <w:sz w:val="26"/>
          <w:szCs w:val="26"/>
        </w:rPr>
        <w:t>3) Causes d’hypoxémie</w:t>
      </w:r>
    </w:p>
    <w:p w:rsidR="00793A89" w:rsidRDefault="00793A89" w:rsidP="0076510F">
      <w:pPr>
        <w:pStyle w:val="NormalWeb"/>
      </w:pPr>
      <w:r>
        <w:t>L’hypoxémie correspond</w:t>
      </w:r>
      <w:r w:rsidR="00D70E4E">
        <w:t xml:space="preserve"> à une</w:t>
      </w:r>
      <w:r>
        <w:t xml:space="preserve"> </w:t>
      </w:r>
      <w:r w:rsidRPr="00793A89">
        <w:t>diminution de la quantité d’O2 contenue dans le sang : PaO2&lt;60 mm Hg</w:t>
      </w:r>
      <w:r>
        <w:t xml:space="preserve"> (PaO2&lt;60&lt;==&gt; SaO2&lt;92%)</w:t>
      </w:r>
    </w:p>
    <w:p w:rsidR="00FD67D6" w:rsidRDefault="00793A89" w:rsidP="0076510F">
      <w:pPr>
        <w:pStyle w:val="NormalWeb"/>
      </w:pPr>
      <w:r>
        <w:t>L’hypoxémie entraine une hypoxie qui correspond à une diminution de la quantité d’O2 distribuée aux tissus</w:t>
      </w:r>
    </w:p>
    <w:p w:rsidR="0093395F" w:rsidRDefault="00D70E4E" w:rsidP="0076510F">
      <w:pPr>
        <w:pStyle w:val="NormalWeb"/>
        <w:rPr>
          <w:sz w:val="22"/>
          <w:szCs w:val="22"/>
        </w:rPr>
      </w:pPr>
      <w:r w:rsidRPr="00D70E4E">
        <w:rPr>
          <w:b/>
          <w:sz w:val="44"/>
          <w:szCs w:val="44"/>
        </w:rPr>
        <w:t>.</w:t>
      </w:r>
      <w:r w:rsidR="0093395F">
        <w:rPr>
          <w:b/>
          <w:sz w:val="22"/>
          <w:szCs w:val="22"/>
        </w:rPr>
        <w:t xml:space="preserve">Réduction la pression inspirée d’oxygène </w:t>
      </w:r>
      <w:r w:rsidR="0093395F">
        <w:rPr>
          <w:sz w:val="22"/>
          <w:szCs w:val="22"/>
        </w:rPr>
        <w:t>(PIO2) :</w:t>
      </w:r>
    </w:p>
    <w:p w:rsidR="00D70E4E" w:rsidRDefault="0093395F" w:rsidP="00C260E2">
      <w:pPr>
        <w:pStyle w:val="NormalWeb"/>
        <w:rPr>
          <w:sz w:val="22"/>
          <w:szCs w:val="22"/>
        </w:rPr>
      </w:pPr>
      <w:r>
        <w:rPr>
          <w:sz w:val="22"/>
          <w:szCs w:val="22"/>
        </w:rPr>
        <w:t xml:space="preserve">PIO2= (PB (pression atmosphérique)-PH2O (pression en H2O)) * FiO2 (fraction inspiré d’O2)                            PIO2= (760-47)*0,21=150 </w:t>
      </w:r>
      <w:proofErr w:type="spellStart"/>
      <w:r>
        <w:rPr>
          <w:sz w:val="22"/>
          <w:szCs w:val="22"/>
        </w:rPr>
        <w:t>mmhg</w:t>
      </w:r>
      <w:proofErr w:type="spellEnd"/>
      <w:r>
        <w:rPr>
          <w:sz w:val="22"/>
          <w:szCs w:val="22"/>
        </w:rPr>
        <w:t>. De ce fait</w:t>
      </w:r>
      <w:r w:rsidR="008C4F43">
        <w:rPr>
          <w:sz w:val="22"/>
          <w:szCs w:val="22"/>
        </w:rPr>
        <w:t>,</w:t>
      </w:r>
      <w:r>
        <w:rPr>
          <w:sz w:val="22"/>
          <w:szCs w:val="22"/>
        </w:rPr>
        <w:t xml:space="preserve"> un des moyens de diminuer la PIO2 est l’altitude. En effet, plus on monte en altitude plus la PB diminue et comme FIO2 est constante de même que la PH2O, on observera une diminution de PIO2.</w:t>
      </w:r>
    </w:p>
    <w:p w:rsidR="00C260E2" w:rsidRPr="00C260E2" w:rsidRDefault="00D70E4E" w:rsidP="00C260E2">
      <w:pPr>
        <w:pStyle w:val="NormalWeb"/>
        <w:rPr>
          <w:sz w:val="22"/>
          <w:szCs w:val="22"/>
        </w:rPr>
      </w:pPr>
      <w:r w:rsidRPr="00D70E4E">
        <w:rPr>
          <w:b/>
          <w:sz w:val="44"/>
          <w:szCs w:val="44"/>
        </w:rPr>
        <w:t>.</w:t>
      </w:r>
      <w:r w:rsidR="0093395F">
        <w:rPr>
          <w:b/>
          <w:sz w:val="22"/>
          <w:szCs w:val="22"/>
        </w:rPr>
        <w:t xml:space="preserve">Hypoventilation alvéolaire. </w:t>
      </w:r>
      <w:r w:rsidR="0093395F">
        <w:rPr>
          <w:sz w:val="22"/>
          <w:szCs w:val="22"/>
        </w:rPr>
        <w:t>En effet, quand la ventilation alvéolaire diminue, la P</w:t>
      </w:r>
      <w:r w:rsidR="00C260E2">
        <w:rPr>
          <w:sz w:val="22"/>
          <w:szCs w:val="22"/>
        </w:rPr>
        <w:t xml:space="preserve">AO2 (pression alvéolaire en O2) diminue. </w:t>
      </w:r>
      <w:r w:rsidR="00C260E2" w:rsidRPr="00C260E2">
        <w:rPr>
          <w:sz w:val="22"/>
          <w:szCs w:val="22"/>
        </w:rPr>
        <w:t>Quand on a une hypoventilation alvéolaire : la ventilation</w:t>
      </w:r>
      <w:r w:rsidR="00C260E2" w:rsidRPr="00C260E2">
        <w:rPr>
          <w:rFonts w:ascii="Cambria Math" w:hAnsi="Cambria Math" w:cs="Cambria Math"/>
          <w:sz w:val="22"/>
          <w:szCs w:val="22"/>
        </w:rPr>
        <w:t>↘</w:t>
      </w:r>
      <w:r w:rsidR="00C260E2">
        <w:rPr>
          <w:sz w:val="22"/>
          <w:szCs w:val="22"/>
        </w:rPr>
        <w:t>, la  PA</w:t>
      </w:r>
      <w:r w:rsidR="00C260E2" w:rsidRPr="00C260E2">
        <w:rPr>
          <w:sz w:val="22"/>
          <w:szCs w:val="22"/>
        </w:rPr>
        <w:t>O</w:t>
      </w:r>
      <w:r w:rsidR="00C260E2" w:rsidRPr="00C260E2">
        <w:rPr>
          <w:rFonts w:ascii="Cambria Math" w:hAnsi="Cambria Math" w:cs="Cambria Math"/>
          <w:sz w:val="22"/>
          <w:szCs w:val="22"/>
        </w:rPr>
        <w:t>₂</w:t>
      </w:r>
      <w:r w:rsidR="00C260E2" w:rsidRPr="00C260E2">
        <w:rPr>
          <w:sz w:val="22"/>
          <w:szCs w:val="22"/>
        </w:rPr>
        <w:t xml:space="preserve"> </w:t>
      </w:r>
      <w:r w:rsidR="00C260E2" w:rsidRPr="00C260E2">
        <w:rPr>
          <w:rFonts w:ascii="Cambria Math" w:hAnsi="Cambria Math" w:cs="Cambria Math"/>
          <w:sz w:val="22"/>
          <w:szCs w:val="22"/>
        </w:rPr>
        <w:t>↘</w:t>
      </w:r>
      <w:r w:rsidR="00C260E2" w:rsidRPr="00C260E2">
        <w:rPr>
          <w:sz w:val="22"/>
          <w:szCs w:val="22"/>
        </w:rPr>
        <w:t xml:space="preserve"> (on</w:t>
      </w:r>
      <w:r w:rsidR="00C260E2">
        <w:rPr>
          <w:sz w:val="22"/>
          <w:szCs w:val="22"/>
        </w:rPr>
        <w:t xml:space="preserve"> </w:t>
      </w:r>
      <w:r w:rsidR="00C260E2" w:rsidRPr="00C260E2">
        <w:rPr>
          <w:sz w:val="22"/>
          <w:szCs w:val="22"/>
        </w:rPr>
        <w:t xml:space="preserve">est en hypoxie) et la </w:t>
      </w:r>
      <w:r w:rsidR="00C260E2">
        <w:rPr>
          <w:sz w:val="22"/>
          <w:szCs w:val="22"/>
        </w:rPr>
        <w:t>PACO2</w:t>
      </w:r>
      <w:r w:rsidR="00C260E2" w:rsidRPr="00C260E2">
        <w:rPr>
          <w:sz w:val="22"/>
          <w:szCs w:val="22"/>
        </w:rPr>
        <w:t xml:space="preserve"> </w:t>
      </w:r>
      <w:r w:rsidR="00C260E2" w:rsidRPr="00C260E2">
        <w:rPr>
          <w:rFonts w:ascii="Cambria Math" w:hAnsi="Cambria Math" w:cs="Cambria Math"/>
          <w:sz w:val="22"/>
          <w:szCs w:val="22"/>
        </w:rPr>
        <w:t>↗</w:t>
      </w:r>
      <w:r w:rsidR="00C260E2" w:rsidRPr="00C260E2">
        <w:rPr>
          <w:sz w:val="22"/>
          <w:szCs w:val="22"/>
        </w:rPr>
        <w:t xml:space="preserve"> </w:t>
      </w:r>
      <w:r w:rsidR="008C4F43">
        <w:rPr>
          <w:sz w:val="22"/>
          <w:szCs w:val="22"/>
        </w:rPr>
        <w:t>(</w:t>
      </w:r>
      <w:r w:rsidR="00C260E2" w:rsidRPr="00C260E2">
        <w:rPr>
          <w:sz w:val="22"/>
          <w:szCs w:val="22"/>
        </w:rPr>
        <w:t>on est en hypercapnie</w:t>
      </w:r>
      <w:r w:rsidR="008C4F43">
        <w:rPr>
          <w:sz w:val="22"/>
          <w:szCs w:val="22"/>
        </w:rPr>
        <w:t>)</w:t>
      </w:r>
      <w:r w:rsidR="00C260E2" w:rsidRPr="00C260E2">
        <w:rPr>
          <w:sz w:val="22"/>
          <w:szCs w:val="22"/>
        </w:rPr>
        <w:t>.</w:t>
      </w:r>
      <w:r w:rsidR="00C260E2">
        <w:rPr>
          <w:sz w:val="22"/>
          <w:szCs w:val="22"/>
        </w:rPr>
        <w:t xml:space="preserve"> </w:t>
      </w:r>
      <w:r w:rsidR="00C260E2" w:rsidRPr="00C260E2">
        <w:rPr>
          <w:sz w:val="22"/>
          <w:szCs w:val="22"/>
        </w:rPr>
        <w:t xml:space="preserve">Quand on a une hyperventilation : la ventilation  </w:t>
      </w:r>
      <w:r w:rsidR="00C260E2" w:rsidRPr="00C260E2">
        <w:rPr>
          <w:rFonts w:ascii="Cambria Math" w:hAnsi="Cambria Math" w:cs="Cambria Math"/>
          <w:sz w:val="22"/>
          <w:szCs w:val="22"/>
        </w:rPr>
        <w:t>↗</w:t>
      </w:r>
      <w:r w:rsidR="00C260E2" w:rsidRPr="00C260E2">
        <w:rPr>
          <w:sz w:val="22"/>
          <w:szCs w:val="22"/>
        </w:rPr>
        <w:t xml:space="preserve">,   </w:t>
      </w:r>
      <w:r w:rsidR="00C260E2">
        <w:rPr>
          <w:sz w:val="22"/>
          <w:szCs w:val="22"/>
        </w:rPr>
        <w:t>PA</w:t>
      </w:r>
      <w:r w:rsidR="00C260E2" w:rsidRPr="00C260E2">
        <w:rPr>
          <w:sz w:val="22"/>
          <w:szCs w:val="22"/>
        </w:rPr>
        <w:t>O</w:t>
      </w:r>
      <w:r w:rsidR="00C260E2" w:rsidRPr="00C260E2">
        <w:rPr>
          <w:rFonts w:ascii="Cambria Math" w:hAnsi="Cambria Math" w:cs="Cambria Math"/>
          <w:sz w:val="22"/>
          <w:szCs w:val="22"/>
        </w:rPr>
        <w:t>₂</w:t>
      </w:r>
      <w:r w:rsidR="00C260E2" w:rsidRPr="00C260E2">
        <w:rPr>
          <w:sz w:val="22"/>
          <w:szCs w:val="22"/>
        </w:rPr>
        <w:t xml:space="preserve"> </w:t>
      </w:r>
      <w:r w:rsidR="00C260E2" w:rsidRPr="00C260E2">
        <w:rPr>
          <w:rFonts w:ascii="Cambria Math" w:hAnsi="Cambria Math" w:cs="Cambria Math"/>
          <w:sz w:val="22"/>
          <w:szCs w:val="22"/>
        </w:rPr>
        <w:t>↗</w:t>
      </w:r>
      <w:r w:rsidR="00C260E2" w:rsidRPr="00C260E2">
        <w:rPr>
          <w:sz w:val="22"/>
          <w:szCs w:val="22"/>
        </w:rPr>
        <w:t xml:space="preserve"> et  </w:t>
      </w:r>
      <w:r w:rsidR="00C260E2">
        <w:rPr>
          <w:sz w:val="22"/>
          <w:szCs w:val="22"/>
        </w:rPr>
        <w:t>PACO2</w:t>
      </w:r>
      <w:r w:rsidR="00C260E2" w:rsidRPr="00C260E2">
        <w:rPr>
          <w:sz w:val="22"/>
          <w:szCs w:val="22"/>
        </w:rPr>
        <w:t xml:space="preserve"> </w:t>
      </w:r>
      <w:r w:rsidR="00C260E2" w:rsidRPr="00C260E2">
        <w:rPr>
          <w:rFonts w:ascii="Cambria Math" w:hAnsi="Cambria Math" w:cs="Cambria Math"/>
          <w:sz w:val="22"/>
          <w:szCs w:val="22"/>
        </w:rPr>
        <w:t>↘</w:t>
      </w:r>
      <w:r w:rsidR="00C260E2" w:rsidRPr="00C260E2">
        <w:rPr>
          <w:sz w:val="22"/>
          <w:szCs w:val="22"/>
        </w:rPr>
        <w:t xml:space="preserve"> </w:t>
      </w:r>
      <w:r w:rsidR="00C260E2">
        <w:rPr>
          <w:sz w:val="22"/>
          <w:szCs w:val="22"/>
        </w:rPr>
        <w:t>(on observe alors une h</w:t>
      </w:r>
      <w:r w:rsidR="00C260E2" w:rsidRPr="00C260E2">
        <w:rPr>
          <w:sz w:val="22"/>
          <w:szCs w:val="22"/>
        </w:rPr>
        <w:t>ypocapnie</w:t>
      </w:r>
      <w:r w:rsidR="008C4F43">
        <w:rPr>
          <w:sz w:val="22"/>
          <w:szCs w:val="22"/>
        </w:rPr>
        <w:t>)</w:t>
      </w:r>
      <w:r w:rsidR="00C260E2" w:rsidRPr="00C260E2">
        <w:rPr>
          <w:sz w:val="22"/>
          <w:szCs w:val="22"/>
        </w:rPr>
        <w:t>.</w:t>
      </w:r>
    </w:p>
    <w:p w:rsidR="00C260E2" w:rsidRPr="00C260E2" w:rsidRDefault="00C260E2" w:rsidP="00C260E2">
      <w:pPr>
        <w:pStyle w:val="NormalWeb"/>
        <w:rPr>
          <w:sz w:val="22"/>
          <w:szCs w:val="22"/>
        </w:rPr>
      </w:pPr>
      <w:r w:rsidRPr="00C260E2">
        <w:rPr>
          <w:sz w:val="22"/>
          <w:szCs w:val="22"/>
        </w:rPr>
        <w:t>Je vous rappelle les causes d’hypoventilation alvéolaire (</w:t>
      </w:r>
      <w:r>
        <w:rPr>
          <w:sz w:val="22"/>
          <w:szCs w:val="22"/>
        </w:rPr>
        <w:t>à titre indicatif</w:t>
      </w:r>
      <w:r w:rsidR="008C4F43">
        <w:rPr>
          <w:sz w:val="22"/>
          <w:szCs w:val="22"/>
        </w:rPr>
        <w:t xml:space="preserve"> </w:t>
      </w:r>
      <w:r w:rsidRPr="00C260E2">
        <w:rPr>
          <w:sz w:val="22"/>
          <w:szCs w:val="22"/>
        </w:rPr>
        <w:t>)</w:t>
      </w:r>
    </w:p>
    <w:p w:rsidR="00C260E2" w:rsidRPr="008C4F43" w:rsidRDefault="00C260E2" w:rsidP="00C260E2">
      <w:pPr>
        <w:pStyle w:val="NormalWeb"/>
        <w:rPr>
          <w:i/>
          <w:sz w:val="22"/>
          <w:szCs w:val="22"/>
        </w:rPr>
      </w:pPr>
      <w:r w:rsidRPr="008C4F43">
        <w:rPr>
          <w:i/>
          <w:sz w:val="22"/>
          <w:szCs w:val="22"/>
        </w:rPr>
        <w:t>-Dépression des centres respiratoires par des drogues.</w:t>
      </w:r>
    </w:p>
    <w:p w:rsidR="00C260E2" w:rsidRPr="008C4F43" w:rsidRDefault="00C260E2" w:rsidP="00C260E2">
      <w:pPr>
        <w:pStyle w:val="NormalWeb"/>
        <w:rPr>
          <w:i/>
          <w:sz w:val="22"/>
          <w:szCs w:val="22"/>
        </w:rPr>
      </w:pPr>
      <w:r w:rsidRPr="008C4F43">
        <w:rPr>
          <w:i/>
          <w:sz w:val="22"/>
          <w:szCs w:val="22"/>
        </w:rPr>
        <w:t>-Atteinte des centres respiratoires par tumeur, hémorragie, encéphalopathie.</w:t>
      </w:r>
    </w:p>
    <w:p w:rsidR="00C260E2" w:rsidRPr="008C4F43" w:rsidRDefault="00C260E2" w:rsidP="00C260E2">
      <w:pPr>
        <w:pStyle w:val="NormalWeb"/>
        <w:rPr>
          <w:i/>
          <w:sz w:val="22"/>
          <w:szCs w:val="22"/>
        </w:rPr>
      </w:pPr>
      <w:r w:rsidRPr="008C4F43">
        <w:rPr>
          <w:i/>
          <w:sz w:val="22"/>
          <w:szCs w:val="22"/>
        </w:rPr>
        <w:t>-Atteinte de la moelle épinière (poliomyélite).</w:t>
      </w:r>
    </w:p>
    <w:p w:rsidR="00C260E2" w:rsidRPr="008C4F43" w:rsidRDefault="00C260E2" w:rsidP="00C260E2">
      <w:pPr>
        <w:pStyle w:val="NormalWeb"/>
        <w:rPr>
          <w:i/>
          <w:sz w:val="22"/>
          <w:szCs w:val="22"/>
        </w:rPr>
      </w:pPr>
      <w:r w:rsidRPr="008C4F43">
        <w:rPr>
          <w:i/>
          <w:sz w:val="22"/>
          <w:szCs w:val="22"/>
        </w:rPr>
        <w:t>-Atteinte des racines nerveuses des nerfs moteurs (Guillain Barré, diphtérie) de la jonction neuromusculaire (myasthénie).</w:t>
      </w:r>
    </w:p>
    <w:p w:rsidR="00C260E2" w:rsidRPr="008C4F43" w:rsidRDefault="00C260E2" w:rsidP="00C260E2">
      <w:pPr>
        <w:pStyle w:val="NormalWeb"/>
        <w:rPr>
          <w:i/>
          <w:sz w:val="22"/>
          <w:szCs w:val="22"/>
        </w:rPr>
      </w:pPr>
      <w:r w:rsidRPr="008C4F43">
        <w:rPr>
          <w:i/>
          <w:sz w:val="22"/>
          <w:szCs w:val="22"/>
        </w:rPr>
        <w:t>-Atteinte des muscles respiratoires.</w:t>
      </w:r>
    </w:p>
    <w:p w:rsidR="00C260E2" w:rsidRPr="008C4F43" w:rsidRDefault="00C260E2" w:rsidP="00C260E2">
      <w:pPr>
        <w:pStyle w:val="NormalWeb"/>
        <w:rPr>
          <w:i/>
          <w:sz w:val="22"/>
          <w:szCs w:val="22"/>
        </w:rPr>
      </w:pPr>
      <w:r w:rsidRPr="008C4F43">
        <w:rPr>
          <w:i/>
          <w:sz w:val="22"/>
          <w:szCs w:val="22"/>
        </w:rPr>
        <w:t>-Atteinte de la cage thoracique (cyphoscoliose)</w:t>
      </w:r>
    </w:p>
    <w:p w:rsidR="00C260E2" w:rsidRPr="008C4F43" w:rsidRDefault="00C260E2" w:rsidP="00C260E2">
      <w:pPr>
        <w:pStyle w:val="NormalWeb"/>
        <w:rPr>
          <w:i/>
          <w:sz w:val="22"/>
          <w:szCs w:val="22"/>
        </w:rPr>
      </w:pPr>
      <w:r w:rsidRPr="008C4F43">
        <w:rPr>
          <w:i/>
          <w:sz w:val="22"/>
          <w:szCs w:val="22"/>
        </w:rPr>
        <w:t xml:space="preserve">-Trouble </w:t>
      </w:r>
      <w:proofErr w:type="spellStart"/>
      <w:r w:rsidRPr="008C4F43">
        <w:rPr>
          <w:i/>
          <w:sz w:val="22"/>
          <w:szCs w:val="22"/>
        </w:rPr>
        <w:t>ventilatoire</w:t>
      </w:r>
      <w:proofErr w:type="spellEnd"/>
      <w:r w:rsidRPr="008C4F43">
        <w:rPr>
          <w:i/>
          <w:sz w:val="22"/>
          <w:szCs w:val="22"/>
        </w:rPr>
        <w:t xml:space="preserve"> obstructif, compression trachéale.</w:t>
      </w:r>
    </w:p>
    <w:p w:rsidR="0093395F" w:rsidRPr="008C4F43" w:rsidRDefault="00C260E2" w:rsidP="00C260E2">
      <w:pPr>
        <w:pStyle w:val="NormalWeb"/>
        <w:rPr>
          <w:i/>
          <w:sz w:val="22"/>
          <w:szCs w:val="22"/>
        </w:rPr>
      </w:pPr>
      <w:r w:rsidRPr="008C4F43">
        <w:rPr>
          <w:i/>
          <w:sz w:val="22"/>
          <w:szCs w:val="22"/>
        </w:rPr>
        <w:t>-Augmentation de l’espace mort alvéolaire (embolie pulmonaire)</w:t>
      </w:r>
    </w:p>
    <w:p w:rsidR="00506244" w:rsidRPr="008C4F43" w:rsidRDefault="00D70E4E" w:rsidP="00E84965">
      <w:pPr>
        <w:pStyle w:val="NormalWeb"/>
        <w:rPr>
          <w:sz w:val="22"/>
          <w:szCs w:val="22"/>
        </w:rPr>
      </w:pPr>
      <w:r w:rsidRPr="00D70E4E">
        <w:rPr>
          <w:b/>
          <w:sz w:val="44"/>
          <w:szCs w:val="44"/>
        </w:rPr>
        <w:t>.</w:t>
      </w:r>
      <w:r w:rsidR="00C260E2">
        <w:rPr>
          <w:b/>
          <w:sz w:val="22"/>
          <w:szCs w:val="22"/>
        </w:rPr>
        <w:t>Shunt intra ou extra pulmonaire</w:t>
      </w:r>
      <w:r w:rsidR="008C4F43">
        <w:rPr>
          <w:b/>
          <w:sz w:val="22"/>
          <w:szCs w:val="22"/>
        </w:rPr>
        <w:t xml:space="preserve"> </w:t>
      </w:r>
      <w:r w:rsidR="008C4F43">
        <w:rPr>
          <w:sz w:val="22"/>
          <w:szCs w:val="22"/>
        </w:rPr>
        <w:t>(</w:t>
      </w:r>
      <w:r w:rsidR="008C4F43" w:rsidRPr="008C4F43">
        <w:rPr>
          <w:i/>
          <w:sz w:val="22"/>
          <w:szCs w:val="22"/>
        </w:rPr>
        <w:t>non détaillé</w:t>
      </w:r>
      <w:r w:rsidR="008C4F43">
        <w:rPr>
          <w:sz w:val="22"/>
          <w:szCs w:val="22"/>
        </w:rPr>
        <w:t>)</w:t>
      </w:r>
    </w:p>
    <w:p w:rsidR="00E84965" w:rsidRPr="00E84965" w:rsidRDefault="00D70E4E" w:rsidP="00E84965">
      <w:pPr>
        <w:pStyle w:val="NormalWeb"/>
        <w:rPr>
          <w:sz w:val="22"/>
          <w:szCs w:val="22"/>
        </w:rPr>
      </w:pPr>
      <w:r w:rsidRPr="00D70E4E">
        <w:rPr>
          <w:b/>
          <w:sz w:val="44"/>
          <w:szCs w:val="44"/>
        </w:rPr>
        <w:t>.</w:t>
      </w:r>
      <w:r w:rsidR="00C260E2">
        <w:rPr>
          <w:b/>
          <w:sz w:val="22"/>
          <w:szCs w:val="22"/>
        </w:rPr>
        <w:t xml:space="preserve">Troubles de diffusion </w:t>
      </w:r>
      <w:proofErr w:type="spellStart"/>
      <w:r w:rsidR="00C260E2">
        <w:rPr>
          <w:b/>
          <w:sz w:val="22"/>
          <w:szCs w:val="22"/>
        </w:rPr>
        <w:t>alvéolo</w:t>
      </w:r>
      <w:proofErr w:type="spellEnd"/>
      <w:r w:rsidR="00C260E2">
        <w:rPr>
          <w:b/>
          <w:sz w:val="22"/>
          <w:szCs w:val="22"/>
        </w:rPr>
        <w:t xml:space="preserve">-capillaire. </w:t>
      </w:r>
      <w:r w:rsidR="00C260E2">
        <w:rPr>
          <w:sz w:val="22"/>
          <w:szCs w:val="22"/>
        </w:rPr>
        <w:t xml:space="preserve">La diffusion obéit </w:t>
      </w:r>
      <w:r w:rsidR="00E84965">
        <w:rPr>
          <w:sz w:val="22"/>
          <w:szCs w:val="22"/>
        </w:rPr>
        <w:t>à la loi</w:t>
      </w:r>
      <w:r w:rsidR="00C260E2">
        <w:rPr>
          <w:sz w:val="22"/>
          <w:szCs w:val="22"/>
        </w:rPr>
        <w:t xml:space="preserve"> de </w:t>
      </w:r>
      <w:proofErr w:type="spellStart"/>
      <w:r w:rsidR="00C260E2">
        <w:rPr>
          <w:sz w:val="22"/>
          <w:szCs w:val="22"/>
        </w:rPr>
        <w:t>Fick</w:t>
      </w:r>
      <w:proofErr w:type="spellEnd"/>
      <w:r w:rsidR="00E84965" w:rsidRPr="00E84965">
        <w:rPr>
          <w:b/>
          <w:sz w:val="22"/>
          <w:szCs w:val="22"/>
        </w:rPr>
        <w:t xml:space="preserve">    </w:t>
      </w:r>
    </w:p>
    <w:p w:rsidR="00C260E2" w:rsidRDefault="00E84965" w:rsidP="00E84965">
      <w:pPr>
        <w:pStyle w:val="NormalWeb"/>
        <w:rPr>
          <w:b/>
          <w:sz w:val="22"/>
          <w:szCs w:val="22"/>
        </w:rPr>
      </w:pPr>
      <w:r w:rsidRPr="00E84965">
        <w:rPr>
          <w:i/>
          <w:sz w:val="22"/>
          <w:szCs w:val="22"/>
        </w:rPr>
        <w:t>=Surface (S)/ épaisseur (e)*constante de diffusion(d)*gradient de pression</w:t>
      </w:r>
      <w:r>
        <w:rPr>
          <w:i/>
          <w:sz w:val="22"/>
          <w:szCs w:val="22"/>
        </w:rPr>
        <w:t xml:space="preserve"> artérielle</w:t>
      </w:r>
      <w:r w:rsidRPr="00E84965">
        <w:rPr>
          <w:i/>
          <w:sz w:val="22"/>
          <w:szCs w:val="22"/>
        </w:rPr>
        <w:t xml:space="preserve"> (P1-P2</w:t>
      </w:r>
      <w:r w:rsidRPr="008F2979">
        <w:rPr>
          <w:i/>
          <w:sz w:val="22"/>
          <w:szCs w:val="22"/>
        </w:rPr>
        <w:t>)</w:t>
      </w:r>
      <w:r w:rsidR="008C4F43" w:rsidRPr="008F2979">
        <w:rPr>
          <w:sz w:val="22"/>
          <w:szCs w:val="22"/>
        </w:rPr>
        <w:t xml:space="preserve">, on comprend de ce fait que si la surface d’échange diminue et/ou l’épaisseur de la barrière </w:t>
      </w:r>
      <w:proofErr w:type="spellStart"/>
      <w:r w:rsidR="008C4F43" w:rsidRPr="008F2979">
        <w:rPr>
          <w:sz w:val="22"/>
          <w:szCs w:val="22"/>
        </w:rPr>
        <w:t>alvéolo</w:t>
      </w:r>
      <w:proofErr w:type="spellEnd"/>
      <w:r w:rsidR="008C4F43" w:rsidRPr="008F2979">
        <w:rPr>
          <w:sz w:val="22"/>
          <w:szCs w:val="22"/>
        </w:rPr>
        <w:t xml:space="preserve">-capillaire augmente et/ou le gradient de pression artérielle diminue, on aura une diminution des apports en O2 (= </w:t>
      </w:r>
      <w:r w:rsidR="008F2979" w:rsidRPr="008F2979">
        <w:rPr>
          <w:sz w:val="22"/>
          <w:szCs w:val="22"/>
        </w:rPr>
        <w:t>hypoxémie</w:t>
      </w:r>
      <w:r w:rsidR="008C4F43" w:rsidRPr="008F2979">
        <w:rPr>
          <w:sz w:val="22"/>
          <w:szCs w:val="22"/>
        </w:rPr>
        <w:t>)</w:t>
      </w:r>
      <w:r w:rsidRPr="00E84965">
        <w:rPr>
          <w:b/>
          <w:sz w:val="22"/>
          <w:szCs w:val="22"/>
        </w:rPr>
        <w:t xml:space="preserve">        </w:t>
      </w:r>
    </w:p>
    <w:p w:rsidR="00E84965" w:rsidRPr="00E84965" w:rsidRDefault="00E84965" w:rsidP="00E84965">
      <w:pPr>
        <w:pStyle w:val="NormalWeb"/>
        <w:rPr>
          <w:i/>
          <w:sz w:val="22"/>
          <w:szCs w:val="22"/>
        </w:rPr>
      </w:pPr>
      <w:r>
        <w:rPr>
          <w:b/>
          <w:sz w:val="22"/>
          <w:szCs w:val="22"/>
        </w:rPr>
        <w:lastRenderedPageBreak/>
        <w:t>Causes de troubles de diffusion :</w:t>
      </w:r>
    </w:p>
    <w:p w:rsidR="00C260E2" w:rsidRPr="00C260E2" w:rsidRDefault="00C260E2" w:rsidP="00C260E2">
      <w:pPr>
        <w:pStyle w:val="NormalWeb"/>
        <w:rPr>
          <w:sz w:val="22"/>
          <w:szCs w:val="22"/>
        </w:rPr>
      </w:pPr>
      <w:r w:rsidRPr="00C260E2">
        <w:rPr>
          <w:sz w:val="22"/>
          <w:szCs w:val="22"/>
        </w:rPr>
        <w:t>1) Anomalies de la membrane :</w:t>
      </w:r>
    </w:p>
    <w:p w:rsidR="00C260E2" w:rsidRPr="00C260E2" w:rsidRDefault="00C260E2" w:rsidP="00C260E2">
      <w:pPr>
        <w:pStyle w:val="NormalWeb"/>
        <w:rPr>
          <w:sz w:val="22"/>
          <w:szCs w:val="22"/>
        </w:rPr>
      </w:pPr>
      <w:r w:rsidRPr="00C260E2">
        <w:rPr>
          <w:sz w:val="22"/>
          <w:szCs w:val="22"/>
        </w:rPr>
        <w:t>- Epaississement de la paroi dans les pathologies interstitielles (fibroses)</w:t>
      </w:r>
    </w:p>
    <w:p w:rsidR="008F2979" w:rsidRDefault="00C260E2" w:rsidP="00C260E2">
      <w:pPr>
        <w:pStyle w:val="NormalWeb"/>
        <w:rPr>
          <w:sz w:val="22"/>
          <w:szCs w:val="22"/>
        </w:rPr>
      </w:pPr>
      <w:r w:rsidRPr="00C260E2">
        <w:rPr>
          <w:sz w:val="22"/>
          <w:szCs w:val="22"/>
        </w:rPr>
        <w:t>- Réduction de la surface d’échange (emphysème, pneumonectomie)</w:t>
      </w:r>
    </w:p>
    <w:p w:rsidR="00C260E2" w:rsidRPr="00C260E2" w:rsidRDefault="008F2979" w:rsidP="00C260E2">
      <w:pPr>
        <w:pStyle w:val="NormalWeb"/>
        <w:rPr>
          <w:sz w:val="22"/>
          <w:szCs w:val="22"/>
        </w:rPr>
      </w:pPr>
      <w:r>
        <w:rPr>
          <w:sz w:val="22"/>
          <w:szCs w:val="22"/>
        </w:rPr>
        <w:t xml:space="preserve">- </w:t>
      </w:r>
      <w:r w:rsidR="009D7544">
        <w:rPr>
          <w:sz w:val="22"/>
          <w:szCs w:val="22"/>
        </w:rPr>
        <w:t xml:space="preserve">Œdème </w:t>
      </w:r>
    </w:p>
    <w:p w:rsidR="00C260E2" w:rsidRPr="00C260E2" w:rsidRDefault="00C260E2" w:rsidP="00C260E2">
      <w:pPr>
        <w:pStyle w:val="NormalWeb"/>
        <w:rPr>
          <w:sz w:val="22"/>
          <w:szCs w:val="22"/>
        </w:rPr>
      </w:pPr>
      <w:r w:rsidRPr="00C260E2">
        <w:rPr>
          <w:sz w:val="22"/>
          <w:szCs w:val="22"/>
        </w:rPr>
        <w:t>2) Anomalies vasculaires et sanguines</w:t>
      </w:r>
    </w:p>
    <w:p w:rsidR="00C260E2" w:rsidRPr="00C260E2" w:rsidRDefault="00C260E2" w:rsidP="00C260E2">
      <w:pPr>
        <w:pStyle w:val="NormalWeb"/>
        <w:rPr>
          <w:sz w:val="22"/>
          <w:szCs w:val="22"/>
        </w:rPr>
      </w:pPr>
      <w:r w:rsidRPr="00C260E2">
        <w:rPr>
          <w:sz w:val="22"/>
          <w:szCs w:val="22"/>
        </w:rPr>
        <w:t>-Réduction du volume sanguin (embolie, réduction des artérioles pulmonaires)</w:t>
      </w:r>
    </w:p>
    <w:p w:rsidR="00C260E2" w:rsidRDefault="00C260E2" w:rsidP="00C260E2">
      <w:pPr>
        <w:pStyle w:val="NormalWeb"/>
        <w:rPr>
          <w:sz w:val="22"/>
          <w:szCs w:val="22"/>
        </w:rPr>
      </w:pPr>
      <w:r w:rsidRPr="00C260E2">
        <w:rPr>
          <w:sz w:val="22"/>
          <w:szCs w:val="22"/>
        </w:rPr>
        <w:t xml:space="preserve">-Réduction de la concentration en </w:t>
      </w:r>
      <w:proofErr w:type="spellStart"/>
      <w:r w:rsidRPr="00C260E2">
        <w:rPr>
          <w:sz w:val="22"/>
          <w:szCs w:val="22"/>
        </w:rPr>
        <w:t>Hb</w:t>
      </w:r>
      <w:proofErr w:type="spellEnd"/>
      <w:r w:rsidRPr="00C260E2">
        <w:rPr>
          <w:sz w:val="22"/>
          <w:szCs w:val="22"/>
        </w:rPr>
        <w:t xml:space="preserve"> (anémie ou </w:t>
      </w:r>
      <w:proofErr w:type="spellStart"/>
      <w:r w:rsidRPr="00C260E2">
        <w:rPr>
          <w:sz w:val="22"/>
          <w:szCs w:val="22"/>
        </w:rPr>
        <w:t>Hb</w:t>
      </w:r>
      <w:proofErr w:type="spellEnd"/>
      <w:r w:rsidRPr="00C260E2">
        <w:rPr>
          <w:sz w:val="22"/>
          <w:szCs w:val="22"/>
        </w:rPr>
        <w:t xml:space="preserve"> anormale)</w:t>
      </w:r>
    </w:p>
    <w:p w:rsidR="00E84965" w:rsidRDefault="00D70E4E" w:rsidP="00C260E2">
      <w:pPr>
        <w:pStyle w:val="NormalWeb"/>
        <w:rPr>
          <w:b/>
          <w:sz w:val="22"/>
          <w:szCs w:val="22"/>
        </w:rPr>
      </w:pPr>
      <w:r w:rsidRPr="00D70E4E">
        <w:rPr>
          <w:b/>
          <w:sz w:val="44"/>
          <w:szCs w:val="44"/>
        </w:rPr>
        <w:t>.</w:t>
      </w:r>
      <w:r w:rsidR="00E84965">
        <w:rPr>
          <w:b/>
          <w:sz w:val="22"/>
          <w:szCs w:val="22"/>
        </w:rPr>
        <w:t xml:space="preserve">inégalité des rapports ventilation sur perfusion (VA/ </w:t>
      </w:r>
      <w:proofErr w:type="spellStart"/>
      <w:r w:rsidR="00E84965">
        <w:rPr>
          <w:b/>
          <w:sz w:val="22"/>
          <w:szCs w:val="22"/>
        </w:rPr>
        <w:t>Qc</w:t>
      </w:r>
      <w:proofErr w:type="spellEnd"/>
      <w:r w:rsidR="00E84965">
        <w:rPr>
          <w:b/>
          <w:sz w:val="22"/>
          <w:szCs w:val="22"/>
        </w:rPr>
        <w:t>)</w:t>
      </w:r>
      <w:r w:rsidR="00110572">
        <w:rPr>
          <w:b/>
          <w:sz w:val="22"/>
          <w:szCs w:val="22"/>
        </w:rPr>
        <w:t>/ hypoxémie par modification des rapports ventilation sur perfusion</w:t>
      </w:r>
      <w:r w:rsidR="00E84965">
        <w:rPr>
          <w:b/>
          <w:sz w:val="22"/>
          <w:szCs w:val="22"/>
        </w:rPr>
        <w:t>:</w:t>
      </w:r>
    </w:p>
    <w:p w:rsidR="00E84965" w:rsidRDefault="00E84965" w:rsidP="00C260E2">
      <w:pPr>
        <w:pStyle w:val="NormalWeb"/>
        <w:rPr>
          <w:sz w:val="22"/>
          <w:szCs w:val="22"/>
        </w:rPr>
      </w:pPr>
      <w:r>
        <w:rPr>
          <w:b/>
          <w:sz w:val="22"/>
          <w:szCs w:val="22"/>
        </w:rPr>
        <w:t xml:space="preserve">    </w:t>
      </w:r>
      <w:r>
        <w:rPr>
          <w:sz w:val="22"/>
          <w:szCs w:val="22"/>
        </w:rPr>
        <w:t xml:space="preserve">   -effe</w:t>
      </w:r>
      <w:r w:rsidR="00793A89">
        <w:rPr>
          <w:sz w:val="22"/>
          <w:szCs w:val="22"/>
        </w:rPr>
        <w:t>t espace mort: territoire pulmonaire ventilé</w:t>
      </w:r>
      <w:r>
        <w:rPr>
          <w:sz w:val="22"/>
          <w:szCs w:val="22"/>
        </w:rPr>
        <w:t xml:space="preserve"> mais non perfusé. L’effet espace mort est souvent retrouvé dans les embolies pulmonaires.</w:t>
      </w:r>
    </w:p>
    <w:p w:rsidR="00E84965" w:rsidRDefault="00793A89" w:rsidP="00C260E2">
      <w:pPr>
        <w:pStyle w:val="NormalWeb"/>
        <w:rPr>
          <w:sz w:val="22"/>
          <w:szCs w:val="22"/>
        </w:rPr>
      </w:pPr>
      <w:r>
        <w:rPr>
          <w:sz w:val="22"/>
          <w:szCs w:val="22"/>
        </w:rPr>
        <w:t xml:space="preserve">       -shunt vrai : territoire pulmonaire</w:t>
      </w:r>
      <w:r w:rsidR="00E84965">
        <w:rPr>
          <w:sz w:val="22"/>
          <w:szCs w:val="22"/>
        </w:rPr>
        <w:t xml:space="preserve"> perfusé mais non ventilé (</w:t>
      </w:r>
      <w:r w:rsidR="0003041E">
        <w:rPr>
          <w:sz w:val="22"/>
          <w:szCs w:val="22"/>
        </w:rPr>
        <w:t>(</w:t>
      </w:r>
      <w:r w:rsidR="00E84965">
        <w:rPr>
          <w:sz w:val="22"/>
          <w:szCs w:val="22"/>
        </w:rPr>
        <w:t xml:space="preserve">VA/ </w:t>
      </w:r>
      <w:proofErr w:type="spellStart"/>
      <w:r w:rsidR="00E84965">
        <w:rPr>
          <w:sz w:val="22"/>
          <w:szCs w:val="22"/>
        </w:rPr>
        <w:t>Qc</w:t>
      </w:r>
      <w:proofErr w:type="spellEnd"/>
      <w:r w:rsidR="0003041E">
        <w:rPr>
          <w:sz w:val="22"/>
          <w:szCs w:val="22"/>
        </w:rPr>
        <w:t>)</w:t>
      </w:r>
      <w:r w:rsidR="00E84965">
        <w:rPr>
          <w:sz w:val="22"/>
          <w:szCs w:val="22"/>
        </w:rPr>
        <w:t>=0). Souvent observé dans les pneumonies et les SDRA (syndrome de détresse respiratoire aigue).</w:t>
      </w:r>
    </w:p>
    <w:p w:rsidR="00E84965" w:rsidRDefault="00E84965" w:rsidP="00110572">
      <w:pPr>
        <w:pStyle w:val="NormalWeb"/>
        <w:spacing w:line="360" w:lineRule="auto"/>
        <w:rPr>
          <w:sz w:val="22"/>
          <w:szCs w:val="22"/>
        </w:rPr>
      </w:pPr>
      <w:r>
        <w:rPr>
          <w:sz w:val="22"/>
          <w:szCs w:val="22"/>
        </w:rPr>
        <w:t xml:space="preserve">       </w:t>
      </w:r>
      <w:r w:rsidR="00793A89">
        <w:rPr>
          <w:sz w:val="22"/>
          <w:szCs w:val="22"/>
        </w:rPr>
        <w:t xml:space="preserve"> -effet shunt: territoire pulmonaire</w:t>
      </w:r>
      <w:r>
        <w:rPr>
          <w:sz w:val="22"/>
          <w:szCs w:val="22"/>
        </w:rPr>
        <w:t xml:space="preserve"> perfusé mais </w:t>
      </w:r>
      <w:r w:rsidR="008D4162">
        <w:rPr>
          <w:sz w:val="22"/>
          <w:szCs w:val="22"/>
        </w:rPr>
        <w:t>mal ventilée</w:t>
      </w:r>
      <w:r>
        <w:rPr>
          <w:sz w:val="22"/>
          <w:szCs w:val="22"/>
        </w:rPr>
        <w:t xml:space="preserve"> (</w:t>
      </w:r>
      <w:r w:rsidR="00110572">
        <w:rPr>
          <w:sz w:val="22"/>
          <w:szCs w:val="22"/>
        </w:rPr>
        <w:t>(</w:t>
      </w:r>
      <w:r>
        <w:rPr>
          <w:sz w:val="22"/>
          <w:szCs w:val="22"/>
        </w:rPr>
        <w:t xml:space="preserve">VA/ </w:t>
      </w:r>
      <w:proofErr w:type="spellStart"/>
      <w:r>
        <w:rPr>
          <w:sz w:val="22"/>
          <w:szCs w:val="22"/>
        </w:rPr>
        <w:t>Qc</w:t>
      </w:r>
      <w:proofErr w:type="spellEnd"/>
      <w:r w:rsidR="008F2979">
        <w:rPr>
          <w:sz w:val="22"/>
          <w:szCs w:val="22"/>
        </w:rPr>
        <w:t>) &lt;</w:t>
      </w:r>
      <w:r w:rsidR="00110572">
        <w:rPr>
          <w:sz w:val="22"/>
          <w:szCs w:val="22"/>
        </w:rPr>
        <w:t xml:space="preserve"> 1</w:t>
      </w:r>
      <w:r>
        <w:rPr>
          <w:sz w:val="22"/>
          <w:szCs w:val="22"/>
        </w:rPr>
        <w:t>)</w:t>
      </w:r>
      <w:r w:rsidR="00110572">
        <w:rPr>
          <w:sz w:val="22"/>
          <w:szCs w:val="22"/>
        </w:rPr>
        <w:t>. L’effet shunt est en particulier retrouvé dans l’asthme et la BPCO (broncho pneumopathie chronique obstructive).</w:t>
      </w:r>
    </w:p>
    <w:p w:rsidR="00506244" w:rsidRDefault="00110572" w:rsidP="00110572">
      <w:pPr>
        <w:pStyle w:val="NormalWeb"/>
        <w:spacing w:line="360" w:lineRule="auto"/>
        <w:rPr>
          <w:sz w:val="22"/>
          <w:szCs w:val="22"/>
        </w:rPr>
      </w:pPr>
      <w:r>
        <w:rPr>
          <w:sz w:val="22"/>
          <w:szCs w:val="22"/>
        </w:rPr>
        <w:t>Pour différencier l’effet shunt du shunt vrai, on utilise l’oxygénothérapie qui corrige le trouble  seulement s’il s’agit d’un effet shunt. C’est assez logique puisque l’alvéole dans le  shunt vrai est totalement bouchée (</w:t>
      </w:r>
      <w:r w:rsidR="0003041E">
        <w:rPr>
          <w:sz w:val="22"/>
          <w:szCs w:val="22"/>
        </w:rPr>
        <w:t xml:space="preserve">ex: </w:t>
      </w:r>
      <w:r>
        <w:rPr>
          <w:sz w:val="22"/>
          <w:szCs w:val="22"/>
        </w:rPr>
        <w:t xml:space="preserve">par des sécrétions) ou </w:t>
      </w:r>
      <w:proofErr w:type="spellStart"/>
      <w:r>
        <w:rPr>
          <w:sz w:val="22"/>
          <w:szCs w:val="22"/>
        </w:rPr>
        <w:t>collabée</w:t>
      </w:r>
      <w:proofErr w:type="spellEnd"/>
      <w:r>
        <w:rPr>
          <w:sz w:val="22"/>
          <w:szCs w:val="22"/>
        </w:rPr>
        <w:t>.</w:t>
      </w:r>
    </w:p>
    <w:p w:rsidR="00110572" w:rsidRDefault="00110572" w:rsidP="00110572">
      <w:pPr>
        <w:pStyle w:val="NormalWeb"/>
        <w:spacing w:line="360" w:lineRule="auto"/>
        <w:rPr>
          <w:i/>
          <w:sz w:val="22"/>
          <w:szCs w:val="22"/>
        </w:rPr>
      </w:pPr>
      <w:proofErr w:type="spellStart"/>
      <w:r>
        <w:rPr>
          <w:i/>
          <w:sz w:val="22"/>
          <w:szCs w:val="22"/>
        </w:rPr>
        <w:t>Rq</w:t>
      </w:r>
      <w:proofErr w:type="spellEnd"/>
      <w:r>
        <w:rPr>
          <w:i/>
          <w:sz w:val="22"/>
          <w:szCs w:val="22"/>
        </w:rPr>
        <w:t> </w:t>
      </w:r>
      <w:r w:rsidR="008D4162">
        <w:rPr>
          <w:i/>
          <w:sz w:val="22"/>
          <w:szCs w:val="22"/>
        </w:rPr>
        <w:t>: encore</w:t>
      </w:r>
      <w:r w:rsidRPr="00110572">
        <w:rPr>
          <w:i/>
          <w:sz w:val="22"/>
          <w:szCs w:val="22"/>
        </w:rPr>
        <w:t xml:space="preserve"> une fois tout ce qui précède n’a pas trop été détaillé puisqu’il s’agit de rappels de P2. Le prof a par</w:t>
      </w:r>
      <w:r w:rsidR="008D4162">
        <w:rPr>
          <w:i/>
          <w:sz w:val="22"/>
          <w:szCs w:val="22"/>
        </w:rPr>
        <w:t xml:space="preserve"> contre insisté sur ce qui suit : la sémiologie de la détresse respiratoire.</w:t>
      </w:r>
    </w:p>
    <w:p w:rsidR="008D4162" w:rsidRPr="008D4162" w:rsidRDefault="008D4162" w:rsidP="008D4162">
      <w:pPr>
        <w:pStyle w:val="NormalWeb"/>
        <w:numPr>
          <w:ilvl w:val="0"/>
          <w:numId w:val="24"/>
        </w:numPr>
        <w:spacing w:line="360" w:lineRule="auto"/>
        <w:rPr>
          <w:b/>
          <w:sz w:val="32"/>
          <w:szCs w:val="32"/>
          <w:u w:val="single"/>
        </w:rPr>
      </w:pPr>
      <w:r w:rsidRPr="008D4162">
        <w:rPr>
          <w:b/>
          <w:sz w:val="32"/>
          <w:szCs w:val="32"/>
          <w:u w:val="single"/>
        </w:rPr>
        <w:t>Diagnostic</w:t>
      </w:r>
      <w:r>
        <w:rPr>
          <w:b/>
          <w:sz w:val="32"/>
          <w:szCs w:val="32"/>
          <w:u w:val="single"/>
        </w:rPr>
        <w:t xml:space="preserve"> </w:t>
      </w:r>
      <w:r>
        <w:rPr>
          <w:sz w:val="32"/>
          <w:szCs w:val="32"/>
        </w:rPr>
        <w:t>(de détresse respiratoire aigue)</w:t>
      </w:r>
    </w:p>
    <w:p w:rsidR="00E25EC2" w:rsidRPr="008D4162" w:rsidRDefault="008D4162" w:rsidP="008D4162">
      <w:pPr>
        <w:pStyle w:val="NormalWeb"/>
        <w:spacing w:line="360" w:lineRule="auto"/>
        <w:rPr>
          <w:sz w:val="22"/>
          <w:szCs w:val="22"/>
        </w:rPr>
      </w:pPr>
      <w:r w:rsidRPr="008D4162">
        <w:rPr>
          <w:b/>
          <w:sz w:val="22"/>
          <w:szCs w:val="22"/>
        </w:rPr>
        <w:t>La détresse respiratoire aigue traduit l’inadéquation entre les charges imposée</w:t>
      </w:r>
      <w:r w:rsidR="008F2979">
        <w:rPr>
          <w:b/>
          <w:sz w:val="22"/>
          <w:szCs w:val="22"/>
        </w:rPr>
        <w:t>s</w:t>
      </w:r>
      <w:r w:rsidRPr="008D4162">
        <w:rPr>
          <w:b/>
          <w:sz w:val="22"/>
          <w:szCs w:val="22"/>
        </w:rPr>
        <w:t xml:space="preserve"> à l’appareil respiratoire  et ses capacités à faire face à cette augmentation de charge. </w:t>
      </w:r>
      <w:r>
        <w:rPr>
          <w:b/>
          <w:sz w:val="22"/>
          <w:szCs w:val="22"/>
        </w:rPr>
        <w:t xml:space="preserve"> </w:t>
      </w:r>
      <w:r>
        <w:rPr>
          <w:sz w:val="22"/>
          <w:szCs w:val="22"/>
        </w:rPr>
        <w:t>C'est-à-dire que lorsqu’</w:t>
      </w:r>
      <w:r w:rsidR="007F6FF3">
        <w:rPr>
          <w:sz w:val="22"/>
          <w:szCs w:val="22"/>
        </w:rPr>
        <w:t>on a une hypoxémie, on va activer les centres de la respiratio</w:t>
      </w:r>
      <w:r w:rsidR="008F2979">
        <w:rPr>
          <w:sz w:val="22"/>
          <w:szCs w:val="22"/>
        </w:rPr>
        <w:t>n via les voies afférenc</w:t>
      </w:r>
      <w:r w:rsidR="007F6FF3">
        <w:rPr>
          <w:sz w:val="22"/>
          <w:szCs w:val="22"/>
        </w:rPr>
        <w:t>es (via chémorécepteurs centraux et périphériques) qui vont à leur tour (centres de la respiration) activer les effecteurs (muscles respiratoires) et si les</w:t>
      </w:r>
      <w:r w:rsidR="00A20F41">
        <w:rPr>
          <w:sz w:val="22"/>
          <w:szCs w:val="22"/>
        </w:rPr>
        <w:t xml:space="preserve"> centres respiratoires et/ou les </w:t>
      </w:r>
      <w:r w:rsidR="007F6FF3">
        <w:rPr>
          <w:sz w:val="22"/>
          <w:szCs w:val="22"/>
        </w:rPr>
        <w:t xml:space="preserve"> effecteurs sont incapables de répondre à cette demande, on sera en détresse respiratoire (notamment s’il ya une infection pulmonaire qui empêche de mobiliser toutes les alvéoles, s’il ya une atteinte centrale…)</w:t>
      </w:r>
    </w:p>
    <w:p w:rsidR="008D4162" w:rsidRPr="008D4162" w:rsidRDefault="008D4162" w:rsidP="008D4162">
      <w:pPr>
        <w:pStyle w:val="NormalWeb"/>
        <w:spacing w:line="360" w:lineRule="auto"/>
        <w:rPr>
          <w:b/>
          <w:sz w:val="22"/>
          <w:szCs w:val="22"/>
        </w:rPr>
      </w:pPr>
      <w:r>
        <w:rPr>
          <w:sz w:val="22"/>
          <w:szCs w:val="22"/>
        </w:rPr>
        <w:t xml:space="preserve">Il faut savoir que si on ne prend pas rapidement en charge la détresse respiratoire aigue, celle-ci évoluera vers </w:t>
      </w:r>
      <w:r w:rsidRPr="008D4162">
        <w:rPr>
          <w:b/>
          <w:sz w:val="22"/>
          <w:szCs w:val="22"/>
        </w:rPr>
        <w:t>l’arrêt cardiaque hypoxique</w:t>
      </w:r>
    </w:p>
    <w:p w:rsidR="00E25EC2" w:rsidRDefault="00A20F41" w:rsidP="0076510F">
      <w:pPr>
        <w:pStyle w:val="NormalWeb"/>
        <w:rPr>
          <w:b/>
        </w:rPr>
      </w:pPr>
      <w:r w:rsidRPr="00A20F41">
        <w:rPr>
          <w:b/>
          <w:u w:val="single"/>
        </w:rPr>
        <w:lastRenderedPageBreak/>
        <w:t>Signes cliniques de la détresse respiratoire</w:t>
      </w:r>
      <w:r>
        <w:rPr>
          <w:b/>
          <w:u w:val="single"/>
        </w:rPr>
        <w:t xml:space="preserve"> aigue (sémiologie)</w:t>
      </w:r>
      <w:r>
        <w:rPr>
          <w:b/>
        </w:rPr>
        <w:t> :</w:t>
      </w:r>
    </w:p>
    <w:p w:rsidR="0033799A" w:rsidRPr="008F2979" w:rsidRDefault="009A3E44" w:rsidP="0033799A">
      <w:pPr>
        <w:pStyle w:val="NormalWeb"/>
      </w:pPr>
      <w:r>
        <w:rPr>
          <w:b/>
        </w:rPr>
        <w:t>ATTENTIO</w:t>
      </w:r>
      <w:r w:rsidR="0033799A">
        <w:rPr>
          <w:b/>
        </w:rPr>
        <w:t xml:space="preserve">N : la dyspnée </w:t>
      </w:r>
      <w:r w:rsidR="0033799A" w:rsidRPr="008F2979">
        <w:t>est une sensation</w:t>
      </w:r>
      <w:r w:rsidR="0033799A">
        <w:rPr>
          <w:b/>
        </w:rPr>
        <w:t xml:space="preserve"> </w:t>
      </w:r>
      <w:r w:rsidR="0033799A" w:rsidRPr="0033799A">
        <w:rPr>
          <w:b/>
          <w:u w:val="single"/>
        </w:rPr>
        <w:t>subjective</w:t>
      </w:r>
      <w:r w:rsidR="0033799A">
        <w:rPr>
          <w:b/>
        </w:rPr>
        <w:t xml:space="preserve"> </w:t>
      </w:r>
      <w:r w:rsidR="0033799A" w:rsidRPr="008F2979">
        <w:t>de gène respiratoire. De ce fait, la dyspnée ne figure pas dans le tableau de détresse respiratoire aigue. On parle de détresse respiratoire seulement en présence de signe de lutte.</w:t>
      </w:r>
    </w:p>
    <w:p w:rsidR="00A20F41" w:rsidRPr="00A20F41" w:rsidRDefault="00A20F41" w:rsidP="00A20F41">
      <w:pPr>
        <w:pStyle w:val="NormalWeb"/>
        <w:numPr>
          <w:ilvl w:val="0"/>
          <w:numId w:val="26"/>
        </w:numPr>
      </w:pPr>
      <w:r>
        <w:rPr>
          <w:b/>
        </w:rPr>
        <w:t xml:space="preserve">Présence de signes de lutte : </w:t>
      </w:r>
    </w:p>
    <w:p w:rsidR="00A20F41" w:rsidRDefault="00A52E04" w:rsidP="00A52E04">
      <w:pPr>
        <w:pStyle w:val="NormalWeb"/>
        <w:ind w:left="720"/>
      </w:pPr>
      <w:r w:rsidRPr="00A52E04">
        <w:rPr>
          <w:b/>
        </w:rPr>
        <w:sym w:font="Wingdings" w:char="F0E0"/>
      </w:r>
      <w:r>
        <w:rPr>
          <w:b/>
        </w:rPr>
        <w:t xml:space="preserve"> Polypnée superficielle</w:t>
      </w:r>
      <w:r w:rsidR="00A20F41">
        <w:rPr>
          <w:b/>
        </w:rPr>
        <w:t xml:space="preserve">: </w:t>
      </w:r>
      <w:r w:rsidR="00A20F41">
        <w:t xml:space="preserve">- accélération de la fréquence respiratoire et diminution du volume                                                                        </w:t>
      </w:r>
      <w:r>
        <w:t xml:space="preserve">                                                       </w:t>
      </w:r>
      <w:r w:rsidR="00A20F41">
        <w:t>courant</w:t>
      </w:r>
    </w:p>
    <w:p w:rsidR="00A20F41" w:rsidRDefault="00A20F41" w:rsidP="00A20F41">
      <w:pPr>
        <w:pStyle w:val="NormalWeb"/>
        <w:ind w:left="720"/>
      </w:pPr>
      <w:r>
        <w:rPr>
          <w:b/>
        </w:rPr>
        <w:t xml:space="preserve">                                               -</w:t>
      </w:r>
      <w:r>
        <w:t>difficulté à la parole</w:t>
      </w:r>
    </w:p>
    <w:p w:rsidR="00A20F41" w:rsidRDefault="00A20F41" w:rsidP="00A20F41">
      <w:pPr>
        <w:pStyle w:val="NormalWeb"/>
        <w:ind w:left="720"/>
      </w:pPr>
      <w:r>
        <w:rPr>
          <w:b/>
        </w:rPr>
        <w:t xml:space="preserve">               </w:t>
      </w:r>
      <w:r w:rsidR="00A52E04">
        <w:rPr>
          <w:b/>
        </w:rPr>
        <w:t xml:space="preserve">                                </w:t>
      </w:r>
      <w:r>
        <w:rPr>
          <w:b/>
        </w:rPr>
        <w:t>-</w:t>
      </w:r>
      <w:r>
        <w:t>inefficacité de la toux</w:t>
      </w:r>
    </w:p>
    <w:p w:rsidR="00A20F41" w:rsidRDefault="00A20F41" w:rsidP="00A20F41">
      <w:pPr>
        <w:pStyle w:val="NormalWeb"/>
        <w:ind w:left="720"/>
      </w:pPr>
      <w:r>
        <w:rPr>
          <w:b/>
        </w:rPr>
        <w:t xml:space="preserve">                                               -</w:t>
      </w:r>
      <w:r>
        <w:t xml:space="preserve">une normo-, voire une </w:t>
      </w:r>
      <w:proofErr w:type="spellStart"/>
      <w:r>
        <w:t>bradypnée</w:t>
      </w:r>
      <w:proofErr w:type="spellEnd"/>
      <w:r>
        <w:t>= signe</w:t>
      </w:r>
      <w:r w:rsidR="00A52E04">
        <w:t>s</w:t>
      </w:r>
      <w:r>
        <w:t xml:space="preserve"> d’extrême gravité </w:t>
      </w:r>
      <w:r w:rsidR="00A52E04">
        <w:t>annonçant un arrêt respiratoire imminent.</w:t>
      </w:r>
    </w:p>
    <w:p w:rsidR="00A52E04" w:rsidRDefault="00A52E04" w:rsidP="00A20F41">
      <w:pPr>
        <w:pStyle w:val="NormalWeb"/>
        <w:ind w:left="720"/>
      </w:pPr>
      <w:r>
        <w:sym w:font="Wingdings" w:char="F0E0"/>
      </w:r>
      <w:r>
        <w:t xml:space="preserve"> </w:t>
      </w:r>
      <w:r>
        <w:rPr>
          <w:b/>
        </w:rPr>
        <w:t xml:space="preserve">Recrutement des muscles respiratoires accessoires : </w:t>
      </w:r>
    </w:p>
    <w:p w:rsidR="00A52E04" w:rsidRPr="00A52E04" w:rsidRDefault="00A52E04" w:rsidP="00A20F41">
      <w:pPr>
        <w:pStyle w:val="NormalWeb"/>
        <w:ind w:left="720"/>
      </w:pPr>
      <w:r>
        <w:t xml:space="preserve"> </w:t>
      </w:r>
      <w:r w:rsidR="0033799A">
        <w:t xml:space="preserve">                          </w:t>
      </w:r>
      <w:r>
        <w:t xml:space="preserve"> -muscles inspiratoires accessoires: muscles </w:t>
      </w:r>
      <w:proofErr w:type="spellStart"/>
      <w:r>
        <w:t>sterno-cléido-mastoidiens</w:t>
      </w:r>
      <w:proofErr w:type="spellEnd"/>
      <w:r w:rsidR="0033799A">
        <w:t>, muscles scalènes et intercostaux</w:t>
      </w:r>
      <w:r>
        <w:t xml:space="preserve"> </w:t>
      </w:r>
    </w:p>
    <w:p w:rsidR="0033799A" w:rsidRDefault="00A20F41" w:rsidP="00A20F41">
      <w:pPr>
        <w:pStyle w:val="NormalWeb"/>
        <w:ind w:left="720"/>
      </w:pPr>
      <w:r>
        <w:rPr>
          <w:b/>
        </w:rPr>
        <w:t xml:space="preserve">                           </w:t>
      </w:r>
      <w:r w:rsidR="0033799A">
        <w:t>-muscles expiratoires: activation des muscles abdominaux lors de l’expiration et respiration abdominale active.</w:t>
      </w:r>
    </w:p>
    <w:p w:rsidR="00A20F41" w:rsidRPr="00A20F41" w:rsidRDefault="0033799A" w:rsidP="00A20F41">
      <w:pPr>
        <w:pStyle w:val="NormalWeb"/>
        <w:ind w:left="720"/>
      </w:pPr>
      <w:r>
        <w:t xml:space="preserve">                           -muscles dilatateurs des voies aériennes supérieures: battement des ailes du nez (surtout chez l’enfant) </w:t>
      </w:r>
      <w:r w:rsidR="00A20F41">
        <w:rPr>
          <w:b/>
        </w:rPr>
        <w:t xml:space="preserve">                                                                </w:t>
      </w:r>
    </w:p>
    <w:p w:rsidR="0033799A" w:rsidRDefault="0033799A" w:rsidP="0076510F">
      <w:pPr>
        <w:pStyle w:val="NormalWeb"/>
        <w:rPr>
          <w:b/>
        </w:rPr>
      </w:pPr>
      <w:r>
        <w:rPr>
          <w:b/>
        </w:rPr>
        <w:t>2-Signes de gravité de la détresse respiratoire:</w:t>
      </w:r>
    </w:p>
    <w:p w:rsidR="0033799A" w:rsidRPr="0033799A" w:rsidRDefault="0033799A" w:rsidP="0076510F">
      <w:pPr>
        <w:pStyle w:val="NormalWeb"/>
      </w:pPr>
      <w:r>
        <w:rPr>
          <w:b/>
        </w:rPr>
        <w:t xml:space="preserve">           </w:t>
      </w:r>
      <w:r w:rsidRPr="0033799A">
        <w:rPr>
          <w:b/>
        </w:rPr>
        <w:sym w:font="Wingdings" w:char="F0E0"/>
      </w:r>
      <w:r>
        <w:rPr>
          <w:b/>
        </w:rPr>
        <w:t xml:space="preserve"> Respiration abdominale paradoxale </w:t>
      </w:r>
      <w:r>
        <w:t xml:space="preserve">avec notamment le balancement </w:t>
      </w:r>
      <w:proofErr w:type="spellStart"/>
      <w:r>
        <w:t>thoraco</w:t>
      </w:r>
      <w:proofErr w:type="spellEnd"/>
      <w:r>
        <w:t>-abdominal. On observe un recul de la paroi</w:t>
      </w:r>
      <w:r w:rsidR="00D34190">
        <w:t xml:space="preserve"> antérieure de l’abdominal lors de l’inspiration. Cette respiration abdominale paradoxale indique l’absence de participation du diaphragme à la ventilation et la participation des muscles inspiratoires accessoires.</w:t>
      </w:r>
    </w:p>
    <w:p w:rsidR="00E25EC2" w:rsidRDefault="00D34190" w:rsidP="0076510F">
      <w:pPr>
        <w:pStyle w:val="NormalWeb"/>
        <w:rPr>
          <w:b/>
        </w:rPr>
      </w:pPr>
      <w:r w:rsidRPr="00D34190">
        <w:rPr>
          <w:b/>
        </w:rPr>
        <w:t xml:space="preserve">           </w:t>
      </w:r>
      <w:r w:rsidRPr="00D34190">
        <w:rPr>
          <w:b/>
        </w:rPr>
        <w:sym w:font="Wingdings" w:char="F0E0"/>
      </w:r>
      <w:r w:rsidRPr="00D34190">
        <w:rPr>
          <w:b/>
        </w:rPr>
        <w:t xml:space="preserve"> Cyanose</w:t>
      </w:r>
      <w:r>
        <w:rPr>
          <w:b/>
        </w:rPr>
        <w:t>:</w:t>
      </w:r>
      <w:r w:rsidRPr="00D34190">
        <w:rPr>
          <w:b/>
        </w:rPr>
        <w:t xml:space="preserve"> </w:t>
      </w:r>
      <w:r>
        <w:rPr>
          <w:b/>
        </w:rPr>
        <w:t>-coloration bleutée des téguments et des muqueuses</w:t>
      </w:r>
    </w:p>
    <w:p w:rsidR="00D34190" w:rsidRDefault="00D34190" w:rsidP="0076510F">
      <w:pPr>
        <w:pStyle w:val="NormalWeb"/>
        <w:rPr>
          <w:b/>
        </w:rPr>
      </w:pPr>
      <w:r>
        <w:rPr>
          <w:b/>
        </w:rPr>
        <w:t xml:space="preserve">                                 -concentration d’hémoglobine réduite supérieure à 5g/dl de sang capillaire</w:t>
      </w:r>
    </w:p>
    <w:p w:rsidR="00D34190" w:rsidRPr="00D34190" w:rsidRDefault="00D34190" w:rsidP="0076510F">
      <w:pPr>
        <w:pStyle w:val="NormalWeb"/>
      </w:pPr>
      <w:r>
        <w:rPr>
          <w:b/>
        </w:rPr>
        <w:t xml:space="preserve">                                </w:t>
      </w:r>
      <w:r w:rsidRPr="00D34190">
        <w:t xml:space="preserve"> -traduit une hypoxémie profonde</w:t>
      </w:r>
    </w:p>
    <w:p w:rsidR="00D34190" w:rsidRDefault="00D34190" w:rsidP="0076510F">
      <w:pPr>
        <w:pStyle w:val="NormalWeb"/>
      </w:pPr>
      <w:r w:rsidRPr="00D34190">
        <w:t xml:space="preserve">                                 -précoce en cas de polyglobulie et tardive en cas d’anémie    </w:t>
      </w:r>
    </w:p>
    <w:p w:rsidR="00D34190" w:rsidRDefault="00D34190" w:rsidP="0076510F">
      <w:pPr>
        <w:pStyle w:val="NormalWeb"/>
        <w:rPr>
          <w:b/>
        </w:rPr>
      </w:pPr>
      <w:r>
        <w:t xml:space="preserve">           </w:t>
      </w:r>
      <w:r w:rsidRPr="00D34190">
        <w:rPr>
          <w:b/>
        </w:rPr>
        <w:sym w:font="Wingdings" w:char="F0E0"/>
      </w:r>
      <w:r w:rsidRPr="00D34190">
        <w:rPr>
          <w:b/>
        </w:rPr>
        <w:t xml:space="preserve"> </w:t>
      </w:r>
      <w:proofErr w:type="spellStart"/>
      <w:r w:rsidRPr="00D34190">
        <w:rPr>
          <w:b/>
        </w:rPr>
        <w:t>Désaturation</w:t>
      </w:r>
      <w:proofErr w:type="spellEnd"/>
      <w:r>
        <w:rPr>
          <w:b/>
        </w:rPr>
        <w:t xml:space="preserve"> correspond à une saturation de l’hémoglobine en oxygène inférieure à 90%</w:t>
      </w:r>
    </w:p>
    <w:p w:rsidR="00D34190" w:rsidRDefault="00D34190" w:rsidP="00D34190">
      <w:pPr>
        <w:pStyle w:val="NormalWeb"/>
        <w:numPr>
          <w:ilvl w:val="0"/>
          <w:numId w:val="27"/>
        </w:numPr>
        <w:rPr>
          <w:b/>
        </w:rPr>
      </w:pPr>
      <w:r>
        <w:rPr>
          <w:b/>
        </w:rPr>
        <w:t>Retentissement neurologique :</w:t>
      </w:r>
    </w:p>
    <w:p w:rsidR="004468C7" w:rsidRPr="00D34190" w:rsidRDefault="00D34190" w:rsidP="004468C7">
      <w:pPr>
        <w:pStyle w:val="NormalWeb"/>
        <w:ind w:left="1005"/>
      </w:pPr>
      <w:r>
        <w:rPr>
          <w:b/>
        </w:rPr>
        <w:t xml:space="preserve">                 -signes d’hypercapnie: </w:t>
      </w:r>
      <w:proofErr w:type="spellStart"/>
      <w:r>
        <w:t>a</w:t>
      </w:r>
      <w:r w:rsidR="004468C7">
        <w:t>stérixis</w:t>
      </w:r>
      <w:proofErr w:type="spellEnd"/>
      <w:r w:rsidR="004468C7">
        <w:t xml:space="preserve"> ou </w:t>
      </w:r>
      <w:r>
        <w:t>«</w:t>
      </w:r>
      <w:proofErr w:type="spellStart"/>
      <w:r w:rsidR="004468C7">
        <w:t>flapping</w:t>
      </w:r>
      <w:proofErr w:type="spellEnd"/>
      <w:r w:rsidR="004468C7">
        <w:t xml:space="preserve"> </w:t>
      </w:r>
      <w:proofErr w:type="spellStart"/>
      <w:r w:rsidR="004468C7">
        <w:t>tremor</w:t>
      </w:r>
      <w:proofErr w:type="spellEnd"/>
      <w:r w:rsidR="004468C7">
        <w:t xml:space="preserve">»: abolition transitoire du tonus de posture; troubles du comportement et de la vigilance: agitation, confusion ou désorientation spatio-temporelle, obnubilation, trouble de la conscience </w:t>
      </w:r>
    </w:p>
    <w:p w:rsidR="00D34190" w:rsidRPr="004468C7" w:rsidRDefault="00D34190" w:rsidP="00D34190">
      <w:pPr>
        <w:pStyle w:val="NormalWeb"/>
        <w:ind w:left="1005"/>
      </w:pPr>
      <w:r>
        <w:rPr>
          <w:b/>
        </w:rPr>
        <w:lastRenderedPageBreak/>
        <w:t xml:space="preserve">                  -signes d’hypoxémie</w:t>
      </w:r>
      <w:r w:rsidR="004468C7">
        <w:rPr>
          <w:b/>
        </w:rPr>
        <w:t xml:space="preserve">: </w:t>
      </w:r>
      <w:r w:rsidR="004468C7">
        <w:t>syndrome confusionnel, somnolence, perte de connaissance, coma (un coma doit</w:t>
      </w:r>
      <w:r w:rsidR="008F2979">
        <w:t xml:space="preserve"> toujours</w:t>
      </w:r>
      <w:r w:rsidR="004468C7">
        <w:t xml:space="preserve"> conduire à une intubation)</w:t>
      </w:r>
    </w:p>
    <w:p w:rsidR="00E25EC2" w:rsidRDefault="004468C7" w:rsidP="0076510F">
      <w:pPr>
        <w:pStyle w:val="NormalWeb"/>
        <w:rPr>
          <w:b/>
        </w:rPr>
      </w:pPr>
      <w:r>
        <w:rPr>
          <w:b/>
        </w:rPr>
        <w:t xml:space="preserve">         </w:t>
      </w:r>
      <w:r w:rsidRPr="004468C7">
        <w:rPr>
          <w:b/>
        </w:rPr>
        <w:sym w:font="Wingdings" w:char="F0E0"/>
      </w:r>
      <w:r>
        <w:rPr>
          <w:b/>
        </w:rPr>
        <w:t xml:space="preserve"> Défaillance circulatoire:</w:t>
      </w:r>
    </w:p>
    <w:p w:rsidR="00E16B50" w:rsidRDefault="004468C7" w:rsidP="0076510F">
      <w:pPr>
        <w:pStyle w:val="NormalWeb"/>
        <w:rPr>
          <w:b/>
        </w:rPr>
      </w:pPr>
      <w:r>
        <w:rPr>
          <w:b/>
        </w:rPr>
        <w:t xml:space="preserve">                                   -cœur pulmonaire aigu: </w:t>
      </w:r>
      <w:r>
        <w:t>témoigne de la survenue brutale d’une hypertension artérielle pulmonaire. Les signes cliniques étant la turgescence des jugulaires, le reflux hépato jugulaire, hépatomégalie douloureuse</w:t>
      </w:r>
      <w:r>
        <w:rPr>
          <w:b/>
        </w:rPr>
        <w:t xml:space="preserve">, </w:t>
      </w:r>
      <w:r>
        <w:t xml:space="preserve">signe de </w:t>
      </w:r>
      <w:proofErr w:type="spellStart"/>
      <w:r>
        <w:t>Harzer</w:t>
      </w:r>
      <w:proofErr w:type="spellEnd"/>
      <w:r>
        <w:t xml:space="preserve"> (perception anormale des battements du ventricule droit dans le creux épigastrique)</w:t>
      </w:r>
      <w:r>
        <w:rPr>
          <w:b/>
        </w:rPr>
        <w:t xml:space="preserve">  </w:t>
      </w:r>
    </w:p>
    <w:p w:rsidR="00E16B50" w:rsidRDefault="00E16B50" w:rsidP="0076510F">
      <w:pPr>
        <w:pStyle w:val="NormalWeb"/>
        <w:rPr>
          <w:b/>
        </w:rPr>
      </w:pPr>
      <w:r>
        <w:rPr>
          <w:b/>
        </w:rPr>
        <w:t xml:space="preserve">                                   -pouls paradoxal: </w:t>
      </w:r>
      <w:r>
        <w:t>diminution de la pression artérielle systolique lors de l’inspiration</w:t>
      </w:r>
      <w:r>
        <w:rPr>
          <w:b/>
        </w:rPr>
        <w:t xml:space="preserve">  </w:t>
      </w:r>
    </w:p>
    <w:p w:rsidR="00C16A28" w:rsidRDefault="00E16B50" w:rsidP="0076510F">
      <w:pPr>
        <w:pStyle w:val="NormalWeb"/>
      </w:pPr>
      <w:r>
        <w:t>La défaillance circulatoire doit faire évoquer une embolie pulmonaire massive, un pneumothorax compressif</w:t>
      </w:r>
      <w:r>
        <w:rPr>
          <w:b/>
        </w:rPr>
        <w:t xml:space="preserve">, </w:t>
      </w:r>
      <w:r>
        <w:t>un asthme aigu grave, une tamponnade cardiaque</w:t>
      </w:r>
      <w:r w:rsidR="004468C7">
        <w:rPr>
          <w:b/>
        </w:rPr>
        <w:t xml:space="preserve">  </w:t>
      </w:r>
      <w:r>
        <w:t xml:space="preserve">                                   </w:t>
      </w:r>
    </w:p>
    <w:p w:rsidR="003474B5" w:rsidRDefault="00E16B50" w:rsidP="0076510F">
      <w:pPr>
        <w:pStyle w:val="NormalWeb"/>
      </w:pPr>
      <w:r>
        <w:t xml:space="preserve">                                 </w:t>
      </w:r>
      <w:r>
        <w:rPr>
          <w:b/>
        </w:rPr>
        <w:t xml:space="preserve">-signes en rapport avec une hypercapnie: </w:t>
      </w:r>
      <w:r>
        <w:t>du fait de l’effet vasodilatateur du CO2 on pourra observer des céphalées, hyper vascularisation des conjonctives, une érythrose faciale</w:t>
      </w:r>
      <w:r w:rsidR="00C16A28">
        <w:t xml:space="preserve"> </w:t>
      </w:r>
    </w:p>
    <w:p w:rsidR="00E16B50" w:rsidRPr="00E16B50" w:rsidRDefault="00E16B50" w:rsidP="0076510F">
      <w:pPr>
        <w:pStyle w:val="NormalWeb"/>
      </w:pPr>
      <w:r>
        <w:t xml:space="preserve"> On pourra également observer des tremblements, des sueurs</w:t>
      </w:r>
      <w:r w:rsidR="003474B5">
        <w:t xml:space="preserve"> (car l’augmentation de CO2 active les glandes sudoripares)</w:t>
      </w:r>
      <w:r>
        <w:t xml:space="preserve">, une tachycardie, une hypertension artérielle du fait de la réaction adrénergique au «stress </w:t>
      </w:r>
      <w:proofErr w:type="spellStart"/>
      <w:r>
        <w:t>hypercapnique</w:t>
      </w:r>
      <w:proofErr w:type="spellEnd"/>
      <w:r>
        <w:t>»</w:t>
      </w:r>
    </w:p>
    <w:p w:rsidR="0063708C" w:rsidRDefault="00E16B50" w:rsidP="0076510F">
      <w:pPr>
        <w:pStyle w:val="NormalWeb"/>
      </w:pPr>
      <w:r>
        <w:t xml:space="preserve">                                 </w:t>
      </w:r>
      <w:r>
        <w:rPr>
          <w:b/>
        </w:rPr>
        <w:t>-signes en rapport avec une hypoxémie</w:t>
      </w:r>
      <w:r w:rsidR="0063708C">
        <w:rPr>
          <w:b/>
        </w:rPr>
        <w:t xml:space="preserve">: </w:t>
      </w:r>
      <w:r w:rsidR="0063708C">
        <w:t>troubles du rythme, ischémie myocardique</w:t>
      </w:r>
    </w:p>
    <w:p w:rsidR="00E25EC2" w:rsidRDefault="0063708C" w:rsidP="0076510F">
      <w:pPr>
        <w:pStyle w:val="NormalWeb"/>
        <w:rPr>
          <w:b/>
        </w:rPr>
      </w:pPr>
      <w:r>
        <w:t xml:space="preserve">                                 -</w:t>
      </w:r>
      <w:r w:rsidRPr="0063708C">
        <w:rPr>
          <w:b/>
        </w:rPr>
        <w:t>insuffisance circulatoire ou état de choc</w:t>
      </w:r>
      <w:r>
        <w:t xml:space="preserve">: signes d’hypo perfusion tissulaire, hypoxie touchant l’ensemble des organes. L’état de choc traduit une diminution de la quantité en O2, </w:t>
      </w:r>
      <w:r>
        <w:rPr>
          <w:b/>
        </w:rPr>
        <w:t xml:space="preserve"> </w:t>
      </w:r>
    </w:p>
    <w:p w:rsidR="003474B5" w:rsidRPr="0003041E" w:rsidRDefault="003474B5" w:rsidP="003474B5">
      <w:pPr>
        <w:pStyle w:val="NormalWeb"/>
      </w:pPr>
      <w:r w:rsidRPr="0003041E">
        <w:t xml:space="preserve">L’état de choc correspond à une </w:t>
      </w:r>
      <w:proofErr w:type="spellStart"/>
      <w:r w:rsidRPr="0003041E">
        <w:rPr>
          <w:b/>
        </w:rPr>
        <w:t>hypoperfusion</w:t>
      </w:r>
      <w:proofErr w:type="spellEnd"/>
      <w:r w:rsidRPr="0003041E">
        <w:rPr>
          <w:b/>
        </w:rPr>
        <w:t xml:space="preserve"> </w:t>
      </w:r>
      <w:r w:rsidRPr="0003041E">
        <w:t>des organes</w:t>
      </w:r>
      <w:r>
        <w:t xml:space="preserve"> (besoins&gt; apports), </w:t>
      </w:r>
      <w:r w:rsidRPr="0003041E">
        <w:t xml:space="preserve">à différencier du collapsus </w:t>
      </w:r>
      <w:proofErr w:type="spellStart"/>
      <w:r w:rsidRPr="0003041E">
        <w:t>cad</w:t>
      </w:r>
      <w:proofErr w:type="spellEnd"/>
      <w:r w:rsidRPr="0003041E">
        <w:t xml:space="preserve"> de la chute de pression artérielle</w:t>
      </w:r>
      <w:r>
        <w:t>. En effet, on peut tout à fait être en état de choc et avoir une pression artérielle normale.</w:t>
      </w:r>
    </w:p>
    <w:p w:rsidR="0063708C" w:rsidRDefault="0063708C" w:rsidP="0076510F">
      <w:pPr>
        <w:pStyle w:val="NormalWeb"/>
        <w:rPr>
          <w:b/>
        </w:rPr>
      </w:pPr>
      <w:r>
        <w:rPr>
          <w:b/>
        </w:rPr>
        <w:t>Les signes cliniques de l’état de choc sont</w:t>
      </w:r>
      <w:r w:rsidR="003474B5">
        <w:rPr>
          <w:b/>
        </w:rPr>
        <w:t xml:space="preserve"> circulatoires, respiratoires, neurologiques</w:t>
      </w:r>
      <w:r>
        <w:rPr>
          <w:b/>
        </w:rPr>
        <w:t>:</w:t>
      </w:r>
    </w:p>
    <w:p w:rsidR="0063708C" w:rsidRDefault="0063708C" w:rsidP="0076510F">
      <w:pPr>
        <w:pStyle w:val="NormalWeb"/>
        <w:rPr>
          <w:b/>
        </w:rPr>
      </w:pPr>
      <w:r>
        <w:rPr>
          <w:b/>
        </w:rPr>
        <w:t xml:space="preserve">                  peau froide, marbrures; </w:t>
      </w:r>
    </w:p>
    <w:p w:rsidR="0063708C" w:rsidRDefault="0063708C" w:rsidP="0076510F">
      <w:pPr>
        <w:pStyle w:val="NormalWeb"/>
        <w:rPr>
          <w:b/>
        </w:rPr>
      </w:pPr>
      <w:r>
        <w:rPr>
          <w:b/>
        </w:rPr>
        <w:t xml:space="preserve">                 hypotension artérielle (PAS inférieure à 90 mm Hg ou diminution de plus de 50 mm Hg par rapport à la tension artérielle normale); </w:t>
      </w:r>
    </w:p>
    <w:p w:rsidR="0063708C" w:rsidRDefault="0063708C" w:rsidP="0076510F">
      <w:pPr>
        <w:pStyle w:val="NormalWeb"/>
        <w:rPr>
          <w:b/>
        </w:rPr>
      </w:pPr>
      <w:r>
        <w:rPr>
          <w:b/>
        </w:rPr>
        <w:t xml:space="preserve">                 tachycardie supérieure à 120 /min; </w:t>
      </w:r>
    </w:p>
    <w:p w:rsidR="0063708C" w:rsidRDefault="0063708C" w:rsidP="0076510F">
      <w:pPr>
        <w:pStyle w:val="NormalWeb"/>
        <w:rPr>
          <w:b/>
        </w:rPr>
      </w:pPr>
      <w:r>
        <w:rPr>
          <w:b/>
        </w:rPr>
        <w:t xml:space="preserve">                 polypnée supérieure à 25-30/min; </w:t>
      </w:r>
    </w:p>
    <w:p w:rsidR="0063708C" w:rsidRDefault="0063708C" w:rsidP="0076510F">
      <w:pPr>
        <w:pStyle w:val="NormalWeb"/>
      </w:pPr>
      <w:r>
        <w:rPr>
          <w:b/>
        </w:rPr>
        <w:t xml:space="preserve">                 oligurie </w:t>
      </w:r>
      <w:r>
        <w:t>(témoignant d’une diminution de la perfusion rénale)</w:t>
      </w:r>
    </w:p>
    <w:p w:rsidR="0003041E" w:rsidRDefault="0063708C" w:rsidP="0076510F">
      <w:pPr>
        <w:pStyle w:val="NormalWeb"/>
        <w:rPr>
          <w:b/>
        </w:rPr>
      </w:pPr>
      <w:r>
        <w:t xml:space="preserve">                 </w:t>
      </w:r>
      <w:r>
        <w:rPr>
          <w:b/>
        </w:rPr>
        <w:t>troubles de la conscience</w:t>
      </w:r>
    </w:p>
    <w:p w:rsidR="0003041E" w:rsidRPr="0003041E" w:rsidRDefault="0003041E" w:rsidP="0076510F">
      <w:pPr>
        <w:pStyle w:val="NormalWeb"/>
        <w:rPr>
          <w:i/>
        </w:rPr>
      </w:pPr>
      <w:proofErr w:type="spellStart"/>
      <w:r w:rsidRPr="0003041E">
        <w:rPr>
          <w:i/>
        </w:rPr>
        <w:t>Rq</w:t>
      </w:r>
      <w:proofErr w:type="spellEnd"/>
      <w:r w:rsidRPr="0003041E">
        <w:rPr>
          <w:i/>
        </w:rPr>
        <w:t>: l’état de choc est d’avantage détaillé dans le deuxième cours</w:t>
      </w:r>
      <w:r w:rsidR="00506244">
        <w:rPr>
          <w:i/>
        </w:rPr>
        <w:t>.</w:t>
      </w:r>
    </w:p>
    <w:p w:rsidR="003474B5" w:rsidRDefault="003474B5" w:rsidP="0076510F">
      <w:pPr>
        <w:pStyle w:val="NormalWeb"/>
        <w:rPr>
          <w:b/>
          <w:u w:val="single"/>
        </w:rPr>
      </w:pPr>
    </w:p>
    <w:p w:rsidR="003474B5" w:rsidRDefault="003474B5" w:rsidP="0076510F">
      <w:pPr>
        <w:pStyle w:val="NormalWeb"/>
        <w:rPr>
          <w:b/>
          <w:u w:val="single"/>
        </w:rPr>
      </w:pPr>
    </w:p>
    <w:p w:rsidR="003474B5" w:rsidRDefault="003474B5" w:rsidP="0076510F">
      <w:pPr>
        <w:pStyle w:val="NormalWeb"/>
        <w:rPr>
          <w:b/>
          <w:u w:val="single"/>
        </w:rPr>
      </w:pPr>
    </w:p>
    <w:p w:rsidR="0063708C" w:rsidRDefault="0063708C" w:rsidP="0076510F">
      <w:pPr>
        <w:pStyle w:val="NormalWeb"/>
        <w:rPr>
          <w:b/>
          <w:u w:val="single"/>
        </w:rPr>
      </w:pPr>
      <w:r w:rsidRPr="0063708C">
        <w:rPr>
          <w:b/>
          <w:u w:val="single"/>
        </w:rPr>
        <w:lastRenderedPageBreak/>
        <w:t>CONDUITE A TENIR DEVANT UNE DETRESSE RESPIRATOIRE AIGUE</w:t>
      </w:r>
    </w:p>
    <w:p w:rsidR="0063708C" w:rsidRDefault="0063708C" w:rsidP="0076510F">
      <w:pPr>
        <w:pStyle w:val="NormalWeb"/>
      </w:pPr>
      <w:r>
        <w:t xml:space="preserve">Tout d’abord, il faut savoir que la détresse respiratoire aigue est une </w:t>
      </w:r>
      <w:r w:rsidRPr="003474B5">
        <w:rPr>
          <w:b/>
        </w:rPr>
        <w:t>urgence thérapeutique</w:t>
      </w:r>
      <w:r>
        <w:t>. De ce fait, nous devons appeler un réanimateur.</w:t>
      </w:r>
    </w:p>
    <w:p w:rsidR="0063708C" w:rsidRDefault="003474B5" w:rsidP="0076510F">
      <w:pPr>
        <w:pStyle w:val="NormalWeb"/>
        <w:rPr>
          <w:b/>
        </w:rPr>
      </w:pPr>
      <w:r>
        <w:t xml:space="preserve">Nous devons </w:t>
      </w:r>
      <w:proofErr w:type="spellStart"/>
      <w:r>
        <w:t>scoper</w:t>
      </w:r>
      <w:proofErr w:type="spellEnd"/>
      <w:r w:rsidR="0063708C">
        <w:t xml:space="preserve"> le patient afin de le </w:t>
      </w:r>
      <w:r w:rsidR="0063708C" w:rsidRPr="0063708C">
        <w:rPr>
          <w:b/>
        </w:rPr>
        <w:t>surveiller</w:t>
      </w:r>
      <w:r w:rsidR="0063708C">
        <w:rPr>
          <w:b/>
        </w:rPr>
        <w:t xml:space="preserve"> : surveillance de la FC, SaO2, Tension artérielle, </w:t>
      </w:r>
      <w:r w:rsidR="00F4649D">
        <w:rPr>
          <w:b/>
        </w:rPr>
        <w:t>Fréquence respiratoire.</w:t>
      </w:r>
    </w:p>
    <w:p w:rsidR="00F4649D" w:rsidRPr="003474B5" w:rsidRDefault="00F4649D" w:rsidP="0076510F">
      <w:pPr>
        <w:pStyle w:val="NormalWeb"/>
      </w:pPr>
      <w:r>
        <w:t xml:space="preserve">Puis nous devons </w:t>
      </w:r>
      <w:r w:rsidRPr="003474B5">
        <w:rPr>
          <w:b/>
        </w:rPr>
        <w:t>oxygéner</w:t>
      </w:r>
      <w:r>
        <w:t xml:space="preserve"> le patient. L</w:t>
      </w:r>
      <w:r>
        <w:rPr>
          <w:b/>
        </w:rPr>
        <w:t xml:space="preserve">’oxygénothérapie </w:t>
      </w:r>
      <w:r w:rsidRPr="003474B5">
        <w:t>permet d’augmenter la SpO2</w:t>
      </w:r>
      <w:r w:rsidR="0003041E" w:rsidRPr="003474B5">
        <w:t xml:space="preserve"> (saturation percutanée mesurée au doigt)</w:t>
      </w:r>
      <w:r w:rsidR="003474B5">
        <w:t xml:space="preserve"> jusqu’à atteindre au moins une SpO2</w:t>
      </w:r>
      <w:r w:rsidRPr="003474B5">
        <w:t>&gt;90%</w:t>
      </w:r>
    </w:p>
    <w:p w:rsidR="00F4649D" w:rsidRDefault="00F4649D" w:rsidP="0076510F">
      <w:pPr>
        <w:pStyle w:val="NormalWeb"/>
      </w:pPr>
      <w:r>
        <w:t xml:space="preserve">Nous devons ensuite poser une </w:t>
      </w:r>
      <w:r w:rsidRPr="00F4649D">
        <w:rPr>
          <w:b/>
        </w:rPr>
        <w:t>voie veineuse</w:t>
      </w:r>
      <w:r w:rsidR="003474B5">
        <w:rPr>
          <w:b/>
        </w:rPr>
        <w:t xml:space="preserve"> périphérique (VVP)</w:t>
      </w:r>
      <w:r w:rsidRPr="00F4649D">
        <w:rPr>
          <w:b/>
        </w:rPr>
        <w:t xml:space="preserve"> de gros calibre</w:t>
      </w:r>
      <w:r>
        <w:rPr>
          <w:b/>
        </w:rPr>
        <w:t xml:space="preserve">, réaliser une radiographie du thorax </w:t>
      </w:r>
      <w:r>
        <w:t xml:space="preserve">de face au lit du patient et effectuer un certain nombre de </w:t>
      </w:r>
      <w:r>
        <w:rPr>
          <w:b/>
        </w:rPr>
        <w:t>prélèvements </w:t>
      </w:r>
      <w:r>
        <w:t>: gaz du sang (pour l’orientation diagnostique), NFS-plaquettes (hémoglobines, leucocytes), ionogramme sanguin: urée, créatinine (pour une éventuelle rééquilibration hydro électrolytique), acide lactique.</w:t>
      </w:r>
    </w:p>
    <w:p w:rsidR="00F4649D" w:rsidRDefault="00F4649D" w:rsidP="0076510F">
      <w:pPr>
        <w:pStyle w:val="NormalWeb"/>
      </w:pPr>
      <w:r>
        <w:t xml:space="preserve">Enfin il faudra </w:t>
      </w:r>
      <w:r w:rsidRPr="00F4649D">
        <w:rPr>
          <w:b/>
        </w:rPr>
        <w:t>instaurer</w:t>
      </w:r>
      <w:r>
        <w:rPr>
          <w:b/>
        </w:rPr>
        <w:t xml:space="preserve"> une assistance </w:t>
      </w:r>
      <w:proofErr w:type="spellStart"/>
      <w:r>
        <w:rPr>
          <w:b/>
        </w:rPr>
        <w:t>ventilatoire</w:t>
      </w:r>
      <w:proofErr w:type="spellEnd"/>
      <w:r>
        <w:rPr>
          <w:b/>
        </w:rPr>
        <w:t>.</w:t>
      </w:r>
      <w:r>
        <w:t xml:space="preserve"> On distingue deux types d’assistance </w:t>
      </w:r>
      <w:proofErr w:type="spellStart"/>
      <w:r>
        <w:t>ventilatoire</w:t>
      </w:r>
      <w:proofErr w:type="spellEnd"/>
      <w:r>
        <w:t>:</w:t>
      </w:r>
    </w:p>
    <w:p w:rsidR="00F4649D" w:rsidRPr="00F4649D" w:rsidRDefault="00F4649D" w:rsidP="0076510F">
      <w:pPr>
        <w:pStyle w:val="NormalWeb"/>
      </w:pPr>
      <w:r>
        <w:t>-</w:t>
      </w:r>
      <w:r w:rsidRPr="008F682F">
        <w:rPr>
          <w:b/>
        </w:rPr>
        <w:t>Ventilation non invasive</w:t>
      </w:r>
      <w:r>
        <w:t xml:space="preserve"> (VNI): surtout indiqué</w:t>
      </w:r>
      <w:r w:rsidR="003474B5">
        <w:t>e</w:t>
      </w:r>
      <w:r>
        <w:t xml:space="preserve"> chez les patients atteints de BPCO, d’OAP (œdème aigu du poumon)</w:t>
      </w:r>
      <w:r w:rsidR="008F682F">
        <w:t>, en absence de troubles de conscience (</w:t>
      </w:r>
      <w:proofErr w:type="spellStart"/>
      <w:r w:rsidR="008F682F">
        <w:t>c.a.d</w:t>
      </w:r>
      <w:proofErr w:type="spellEnd"/>
      <w:r w:rsidR="008F682F">
        <w:t xml:space="preserve"> score de Glasgow&gt;9), de vomissements, de </w:t>
      </w:r>
      <w:proofErr w:type="spellStart"/>
      <w:r w:rsidR="008F682F">
        <w:t>sepsis</w:t>
      </w:r>
      <w:proofErr w:type="spellEnd"/>
      <w:r w:rsidR="008F682F">
        <w:t xml:space="preserve"> sévère, trouble du rythme, syndrome coronarien aigu, dysmorphie faciale, pneumothorax</w:t>
      </w:r>
    </w:p>
    <w:p w:rsidR="00E25EC2" w:rsidRPr="008F682F" w:rsidRDefault="008F682F" w:rsidP="0076510F">
      <w:pPr>
        <w:pStyle w:val="NormalWeb"/>
      </w:pPr>
      <w:r>
        <w:rPr>
          <w:b/>
        </w:rPr>
        <w:t xml:space="preserve">-Ventilation invasive </w:t>
      </w:r>
      <w:r>
        <w:t>(VI): indiqué</w:t>
      </w:r>
      <w:r w:rsidR="003474B5">
        <w:t>e</w:t>
      </w:r>
      <w:r>
        <w:t xml:space="preserve"> en cas de détresse respiratoire avec de trouble de la conscience (Glasgow&lt;9), hypoxémie profonde, signes de choc. </w:t>
      </w:r>
    </w:p>
    <w:p w:rsidR="00E25EC2" w:rsidRDefault="0034086D" w:rsidP="0076510F">
      <w:pPr>
        <w:pStyle w:val="NormalWeb"/>
        <w:rPr>
          <w:i/>
          <w:u w:val="single"/>
        </w:rPr>
      </w:pPr>
      <w:r>
        <w:rPr>
          <w:i/>
          <w:noProof/>
          <w:u w:val="single"/>
        </w:rPr>
        <w:drawing>
          <wp:inline distT="0" distB="0" distL="0" distR="0">
            <wp:extent cx="6134100" cy="3997016"/>
            <wp:effectExtent l="19050" t="0" r="0" b="0"/>
            <wp:docPr id="2" name="Image 1" descr="C:\Users\Innocent\Documents\Pictures\ronéo\P103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ocent\Documents\Pictures\ronéo\P1030970.JPG"/>
                    <pic:cNvPicPr>
                      <a:picLocks noChangeAspect="1" noChangeArrowheads="1"/>
                    </pic:cNvPicPr>
                  </pic:nvPicPr>
                  <pic:blipFill>
                    <a:blip r:embed="rId10" cstate="print"/>
                    <a:srcRect/>
                    <a:stretch>
                      <a:fillRect/>
                    </a:stretch>
                  </pic:blipFill>
                  <pic:spPr bwMode="auto">
                    <a:xfrm>
                      <a:off x="0" y="0"/>
                      <a:ext cx="6134100" cy="3997016"/>
                    </a:xfrm>
                    <a:prstGeom prst="rect">
                      <a:avLst/>
                    </a:prstGeom>
                    <a:noFill/>
                    <a:ln w="9525">
                      <a:noFill/>
                      <a:miter lim="800000"/>
                      <a:headEnd/>
                      <a:tailEnd/>
                    </a:ln>
                  </pic:spPr>
                </pic:pic>
              </a:graphicData>
            </a:graphic>
          </wp:inline>
        </w:drawing>
      </w:r>
    </w:p>
    <w:p w:rsidR="0034086D" w:rsidRDefault="0034086D" w:rsidP="0076510F">
      <w:pPr>
        <w:pStyle w:val="NormalWeb"/>
      </w:pPr>
      <w:r w:rsidRPr="0034086D">
        <w:t>Le plus souvent on évite la ventilation invasive entièrement contrôlée puisqu’elle est source d’aggravation de la situation. En effet, lorsque la ventilation est entièrement contrôlée</w:t>
      </w:r>
      <w:r w:rsidR="003474B5">
        <w:t>,</w:t>
      </w:r>
      <w:r w:rsidRPr="0034086D">
        <w:t xml:space="preserve"> les muscles respiratoires ne travaillent plus</w:t>
      </w:r>
      <w:r w:rsidR="003474B5">
        <w:t>. C</w:t>
      </w:r>
      <w:r w:rsidRPr="0034086D">
        <w:t xml:space="preserve">e qui est source d’amyotrophie des muscles respiratoires (en particulier les muscles </w:t>
      </w:r>
      <w:r w:rsidRPr="0034086D">
        <w:lastRenderedPageBreak/>
        <w:t xml:space="preserve">inspiratoires), c’est le même principe que l’amyotrophie musculaire chez le plâtré du fait de l’absence de sollicitation des muscles au niveau de la zone immobilisée.  </w:t>
      </w:r>
    </w:p>
    <w:p w:rsidR="0034086D" w:rsidRDefault="0034086D" w:rsidP="0076510F">
      <w:pPr>
        <w:pStyle w:val="NormalWeb"/>
      </w:pPr>
      <w:r>
        <w:t>Dans la ventilation contrôlée, on va pouvoir agir sur quatre paramètres</w:t>
      </w:r>
      <w:r w:rsidR="009B0A26">
        <w:t xml:space="preserve"> </w:t>
      </w:r>
      <w:proofErr w:type="spellStart"/>
      <w:r w:rsidR="009B0A26">
        <w:t>ventilatoires</w:t>
      </w:r>
      <w:proofErr w:type="spellEnd"/>
      <w:r>
        <w:t xml:space="preserve"> en fonction du trouble à corriger. Ces paramètres sont le volume courant, la fréquence respiratoire,</w:t>
      </w:r>
      <w:r w:rsidR="009B0A26">
        <w:t xml:space="preserve"> la ventilation minute  (rapport  entre le volume courant et  la fréquence respiratoire) et </w:t>
      </w:r>
      <w:r>
        <w:t>la fraction inspirée en O2</w:t>
      </w:r>
      <w:r w:rsidR="009B0A26">
        <w:t>.</w:t>
      </w:r>
    </w:p>
    <w:p w:rsidR="008F682F" w:rsidRPr="008F682F" w:rsidRDefault="008F682F" w:rsidP="008F682F">
      <w:pPr>
        <w:pStyle w:val="NormalWeb"/>
        <w:numPr>
          <w:ilvl w:val="0"/>
          <w:numId w:val="24"/>
        </w:numPr>
        <w:rPr>
          <w:b/>
          <w:sz w:val="32"/>
          <w:szCs w:val="32"/>
          <w:u w:val="single"/>
        </w:rPr>
      </w:pPr>
      <w:r>
        <w:rPr>
          <w:b/>
          <w:sz w:val="32"/>
          <w:szCs w:val="32"/>
          <w:u w:val="single"/>
        </w:rPr>
        <w:t xml:space="preserve">Orientation étiologique </w:t>
      </w:r>
    </w:p>
    <w:p w:rsidR="008F682F" w:rsidRPr="00D70E4E" w:rsidRDefault="00D70E4E" w:rsidP="008F682F">
      <w:pPr>
        <w:pStyle w:val="NormalWeb"/>
        <w:ind w:left="1800"/>
      </w:pPr>
      <w:r>
        <w:t>La détresse respiratoire est le plus souvent due à une obstruction des voies aériennes supérieur</w:t>
      </w:r>
      <w:r w:rsidR="0003041E">
        <w:t>e</w:t>
      </w:r>
      <w:r>
        <w:t>s.</w:t>
      </w:r>
    </w:p>
    <w:p w:rsidR="00E25EC2" w:rsidRDefault="008F682F" w:rsidP="0076510F">
      <w:pPr>
        <w:pStyle w:val="NormalWeb"/>
        <w:rPr>
          <w:b/>
          <w:u w:val="single"/>
        </w:rPr>
      </w:pPr>
      <w:r w:rsidRPr="008F682F">
        <w:rPr>
          <w:b/>
          <w:u w:val="single"/>
        </w:rPr>
        <w:t>Obstruction des voies aériennes supérieures</w:t>
      </w:r>
      <w:r>
        <w:rPr>
          <w:b/>
          <w:u w:val="single"/>
        </w:rPr>
        <w:t> :</w:t>
      </w:r>
    </w:p>
    <w:p w:rsidR="008F682F" w:rsidRPr="00D96BD7" w:rsidRDefault="008F682F" w:rsidP="0076510F">
      <w:pPr>
        <w:pStyle w:val="NormalWeb"/>
        <w:rPr>
          <w:b/>
          <w:i/>
        </w:rPr>
      </w:pPr>
      <w:r>
        <w:rPr>
          <w:b/>
          <w:i/>
        </w:rPr>
        <w:t xml:space="preserve">Diagnostic </w:t>
      </w:r>
      <w:r w:rsidRPr="00D96BD7">
        <w:rPr>
          <w:b/>
          <w:i/>
        </w:rPr>
        <w:t>clinique:</w:t>
      </w:r>
    </w:p>
    <w:p w:rsidR="008F682F" w:rsidRPr="00D96BD7" w:rsidRDefault="008F682F" w:rsidP="0076510F">
      <w:pPr>
        <w:pStyle w:val="NormalWeb"/>
      </w:pPr>
      <w:r w:rsidRPr="00D96BD7">
        <w:t>-patient paniqué, portant souvent les mains à son cou, et gesticulant</w:t>
      </w:r>
    </w:p>
    <w:p w:rsidR="008F682F" w:rsidRPr="00D96BD7" w:rsidRDefault="008F682F" w:rsidP="0076510F">
      <w:pPr>
        <w:pStyle w:val="NormalWeb"/>
      </w:pPr>
      <w:r w:rsidRPr="00D96BD7">
        <w:t>-</w:t>
      </w:r>
      <w:proofErr w:type="spellStart"/>
      <w:r w:rsidRPr="00D96BD7">
        <w:t>bradypnée</w:t>
      </w:r>
      <w:proofErr w:type="spellEnd"/>
      <w:r w:rsidRPr="00D96BD7">
        <w:t xml:space="preserve"> inspiratoire avec allongement du temps inspiratoire</w:t>
      </w:r>
    </w:p>
    <w:p w:rsidR="008F682F" w:rsidRPr="00D96BD7" w:rsidRDefault="008F682F" w:rsidP="0076510F">
      <w:pPr>
        <w:pStyle w:val="NormalWeb"/>
      </w:pPr>
      <w:r w:rsidRPr="00D96BD7">
        <w:t>-absence de flux si obstruction totale</w:t>
      </w:r>
    </w:p>
    <w:p w:rsidR="008F682F" w:rsidRPr="00D96BD7" w:rsidRDefault="008F682F" w:rsidP="0076510F">
      <w:pPr>
        <w:pStyle w:val="NormalWeb"/>
      </w:pPr>
      <w:r w:rsidRPr="00D96BD7">
        <w:t>-dysphonie/aphonie en cas d’obstruction totale</w:t>
      </w:r>
    </w:p>
    <w:p w:rsidR="008F682F" w:rsidRPr="00D96BD7" w:rsidRDefault="008F682F" w:rsidP="0076510F">
      <w:pPr>
        <w:pStyle w:val="NormalWeb"/>
      </w:pPr>
      <w:r w:rsidRPr="00D96BD7">
        <w:t>-à l’auscultation (seulement en cas d’obstruction partielle): bruit inspiratoire dit de «cornage», stridor</w:t>
      </w:r>
      <w:r w:rsidRPr="00D96BD7">
        <w:rPr>
          <w:b/>
          <w:i/>
        </w:rPr>
        <w:t xml:space="preserve"> </w:t>
      </w:r>
    </w:p>
    <w:p w:rsidR="008F682F" w:rsidRPr="00D96BD7" w:rsidRDefault="008F682F" w:rsidP="0076510F">
      <w:pPr>
        <w:pStyle w:val="NormalWeb"/>
        <w:rPr>
          <w:b/>
          <w:i/>
        </w:rPr>
      </w:pPr>
      <w:r w:rsidRPr="00D96BD7">
        <w:rPr>
          <w:b/>
          <w:i/>
        </w:rPr>
        <w:t>Principales étiologies</w:t>
      </w:r>
      <w:r w:rsidR="00D96BD7" w:rsidRPr="00D96BD7">
        <w:rPr>
          <w:b/>
          <w:i/>
        </w:rPr>
        <w:t>:</w:t>
      </w:r>
    </w:p>
    <w:p w:rsidR="00E25EC2" w:rsidRDefault="00D96BD7" w:rsidP="0076510F">
      <w:pPr>
        <w:pStyle w:val="NormalWeb"/>
      </w:pPr>
      <w:r w:rsidRPr="00D96BD7">
        <w:t>-inhalation de corps étranger notamment chez l’enfant</w:t>
      </w:r>
      <w:r>
        <w:t xml:space="preserve"> et chez les sujets âgés porteurs d’anomalies de la déglutition ou de la dentition</w:t>
      </w:r>
    </w:p>
    <w:p w:rsidR="00D96BD7" w:rsidRDefault="00D96BD7" w:rsidP="0076510F">
      <w:pPr>
        <w:pStyle w:val="NormalWeb"/>
      </w:pPr>
      <w:r>
        <w:t xml:space="preserve">-laryngites, </w:t>
      </w:r>
      <w:proofErr w:type="spellStart"/>
      <w:r>
        <w:t>épiglottites</w:t>
      </w:r>
      <w:proofErr w:type="spellEnd"/>
    </w:p>
    <w:p w:rsidR="00D96BD7" w:rsidRDefault="00D96BD7" w:rsidP="0076510F">
      <w:pPr>
        <w:pStyle w:val="NormalWeb"/>
      </w:pPr>
      <w:r>
        <w:t>-œdème de Quincke (le plus souvent du à une réaction allergique et correspond à un gonflement au niveau du cou)</w:t>
      </w:r>
    </w:p>
    <w:p w:rsidR="00D96BD7" w:rsidRDefault="00D96BD7" w:rsidP="0076510F">
      <w:pPr>
        <w:pStyle w:val="NormalWeb"/>
      </w:pPr>
      <w:r>
        <w:t>-tumeur laryngée</w:t>
      </w:r>
    </w:p>
    <w:p w:rsidR="00E25EC2" w:rsidRDefault="00D96BD7" w:rsidP="0076510F">
      <w:pPr>
        <w:pStyle w:val="NormalWeb"/>
        <w:rPr>
          <w:sz w:val="32"/>
          <w:szCs w:val="32"/>
        </w:rPr>
      </w:pPr>
      <w:r>
        <w:t xml:space="preserve">                    </w:t>
      </w:r>
      <w:r>
        <w:rPr>
          <w:b/>
          <w:sz w:val="32"/>
          <w:szCs w:val="32"/>
        </w:rPr>
        <w:t xml:space="preserve">IV) </w:t>
      </w:r>
      <w:r>
        <w:rPr>
          <w:b/>
          <w:sz w:val="32"/>
          <w:szCs w:val="32"/>
          <w:u w:val="single"/>
        </w:rPr>
        <w:t>Cas cliniques</w:t>
      </w:r>
    </w:p>
    <w:p w:rsidR="00D96BD7" w:rsidRPr="00131084" w:rsidRDefault="00D96BD7" w:rsidP="0076510F">
      <w:pPr>
        <w:pStyle w:val="NormalWeb"/>
        <w:rPr>
          <w:sz w:val="28"/>
          <w:szCs w:val="28"/>
        </w:rPr>
      </w:pPr>
      <w:r w:rsidRPr="00131084">
        <w:rPr>
          <w:b/>
          <w:i/>
          <w:sz w:val="28"/>
          <w:szCs w:val="28"/>
          <w:u w:val="single"/>
        </w:rPr>
        <w:t>CAS 1:</w:t>
      </w:r>
    </w:p>
    <w:p w:rsidR="00D96BD7" w:rsidRDefault="00D96BD7" w:rsidP="0076510F">
      <w:pPr>
        <w:pStyle w:val="NormalWeb"/>
        <w:rPr>
          <w:sz w:val="22"/>
          <w:szCs w:val="22"/>
        </w:rPr>
      </w:pPr>
      <w:r>
        <w:rPr>
          <w:sz w:val="22"/>
          <w:szCs w:val="22"/>
        </w:rPr>
        <w:t xml:space="preserve">Patient de 26 ans sans </w:t>
      </w:r>
      <w:proofErr w:type="spellStart"/>
      <w:r>
        <w:rPr>
          <w:sz w:val="22"/>
          <w:szCs w:val="22"/>
        </w:rPr>
        <w:t>antécédants</w:t>
      </w:r>
      <w:proofErr w:type="spellEnd"/>
      <w:r>
        <w:rPr>
          <w:sz w:val="22"/>
          <w:szCs w:val="22"/>
        </w:rPr>
        <w:t xml:space="preserve"> notables consulte aux urgences pour une sensation d’essoufflement sans perte de connaissance</w:t>
      </w:r>
    </w:p>
    <w:p w:rsidR="00131084" w:rsidRDefault="00D96BD7" w:rsidP="0076510F">
      <w:pPr>
        <w:pStyle w:val="NormalWeb"/>
        <w:rPr>
          <w:sz w:val="22"/>
          <w:szCs w:val="22"/>
        </w:rPr>
      </w:pPr>
      <w:r>
        <w:rPr>
          <w:sz w:val="22"/>
          <w:szCs w:val="22"/>
        </w:rPr>
        <w:t xml:space="preserve">FC : 110/min   PA : 125/75 mm Hg       SpO2 : </w:t>
      </w:r>
      <w:r w:rsidR="00131084">
        <w:rPr>
          <w:sz w:val="22"/>
          <w:szCs w:val="22"/>
        </w:rPr>
        <w:t>88%</w:t>
      </w:r>
    </w:p>
    <w:p w:rsidR="00131084" w:rsidRDefault="00131084" w:rsidP="0076510F">
      <w:pPr>
        <w:pStyle w:val="NormalWeb"/>
        <w:rPr>
          <w:sz w:val="22"/>
          <w:szCs w:val="22"/>
        </w:rPr>
      </w:pPr>
      <w:r>
        <w:rPr>
          <w:sz w:val="22"/>
          <w:szCs w:val="22"/>
        </w:rPr>
        <w:t xml:space="preserve">FR : 29/min </w:t>
      </w:r>
      <w:proofErr w:type="spellStart"/>
      <w:r>
        <w:rPr>
          <w:sz w:val="22"/>
          <w:szCs w:val="22"/>
        </w:rPr>
        <w:t>polypnéique</w:t>
      </w:r>
      <w:proofErr w:type="spellEnd"/>
    </w:p>
    <w:p w:rsidR="00131084" w:rsidRDefault="00131084" w:rsidP="0076510F">
      <w:pPr>
        <w:pStyle w:val="NormalWeb"/>
        <w:rPr>
          <w:sz w:val="22"/>
          <w:szCs w:val="22"/>
        </w:rPr>
      </w:pPr>
      <w:r>
        <w:rPr>
          <w:sz w:val="22"/>
          <w:szCs w:val="22"/>
        </w:rPr>
        <w:t>Pas de cyanose</w:t>
      </w:r>
    </w:p>
    <w:p w:rsidR="00131084" w:rsidRDefault="00131084" w:rsidP="0076510F">
      <w:pPr>
        <w:pStyle w:val="NormalWeb"/>
        <w:rPr>
          <w:sz w:val="22"/>
          <w:szCs w:val="22"/>
        </w:rPr>
      </w:pPr>
      <w:r>
        <w:rPr>
          <w:sz w:val="22"/>
          <w:szCs w:val="22"/>
        </w:rPr>
        <w:t>Tympanisme et réduction des vibrations vocales au niveau du champ pulmonaire gauche</w:t>
      </w:r>
    </w:p>
    <w:p w:rsidR="00131084" w:rsidRDefault="00131084" w:rsidP="0076510F">
      <w:pPr>
        <w:pStyle w:val="NormalWeb"/>
        <w:rPr>
          <w:sz w:val="22"/>
          <w:szCs w:val="22"/>
        </w:rPr>
      </w:pPr>
      <w:r>
        <w:rPr>
          <w:sz w:val="22"/>
          <w:szCs w:val="22"/>
        </w:rPr>
        <w:lastRenderedPageBreak/>
        <w:t>Pas de murmure vésiculaire au niveau du champ pulmonaire gauche</w:t>
      </w:r>
    </w:p>
    <w:p w:rsidR="00131084" w:rsidRDefault="00131084" w:rsidP="0076510F">
      <w:pPr>
        <w:pStyle w:val="NormalWeb"/>
        <w:rPr>
          <w:sz w:val="22"/>
          <w:szCs w:val="22"/>
        </w:rPr>
      </w:pPr>
      <w:r>
        <w:rPr>
          <w:sz w:val="22"/>
          <w:szCs w:val="22"/>
        </w:rPr>
        <w:t>Gaz du sang (GDS) :</w:t>
      </w:r>
      <w:r w:rsidR="009A3E44">
        <w:rPr>
          <w:sz w:val="22"/>
          <w:szCs w:val="22"/>
        </w:rPr>
        <w:t xml:space="preserve"> </w:t>
      </w:r>
      <w:r>
        <w:rPr>
          <w:sz w:val="22"/>
          <w:szCs w:val="22"/>
        </w:rPr>
        <w:t>Ph=7,45</w:t>
      </w:r>
      <w:r w:rsidR="009A3E44">
        <w:rPr>
          <w:sz w:val="22"/>
          <w:szCs w:val="22"/>
        </w:rPr>
        <w:t xml:space="preserve"> ; </w:t>
      </w:r>
      <w:r w:rsidR="00391715">
        <w:rPr>
          <w:sz w:val="22"/>
          <w:szCs w:val="22"/>
        </w:rPr>
        <w:t>Hypoxémie</w:t>
      </w:r>
      <w:r>
        <w:rPr>
          <w:sz w:val="22"/>
          <w:szCs w:val="22"/>
        </w:rPr>
        <w:t xml:space="preserve"> et hypocapnie</w:t>
      </w:r>
    </w:p>
    <w:p w:rsidR="00131084" w:rsidRDefault="00086E3F" w:rsidP="0076510F">
      <w:pPr>
        <w:pStyle w:val="NormalWeb"/>
        <w:rPr>
          <w:sz w:val="22"/>
          <w:szCs w:val="22"/>
        </w:rPr>
      </w:pPr>
      <w:r>
        <w:rPr>
          <w:noProof/>
          <w:sz w:val="22"/>
          <w:szCs w:val="22"/>
        </w:rPr>
        <w:drawing>
          <wp:inline distT="0" distB="0" distL="0" distR="0">
            <wp:extent cx="2597749" cy="2590800"/>
            <wp:effectExtent l="19050" t="0" r="0" b="0"/>
            <wp:docPr id="5" name="Image 3" descr="C:\Users\Innocent\Documents\Pictures\ronéo\P103098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nocent\Documents\Pictures\ronéo\P1030981 - Copie.JPG"/>
                    <pic:cNvPicPr>
                      <a:picLocks noChangeAspect="1" noChangeArrowheads="1"/>
                    </pic:cNvPicPr>
                  </pic:nvPicPr>
                  <pic:blipFill>
                    <a:blip r:embed="rId11" cstate="print"/>
                    <a:srcRect/>
                    <a:stretch>
                      <a:fillRect/>
                    </a:stretch>
                  </pic:blipFill>
                  <pic:spPr bwMode="auto">
                    <a:xfrm>
                      <a:off x="0" y="0"/>
                      <a:ext cx="2603522" cy="2596557"/>
                    </a:xfrm>
                    <a:prstGeom prst="rect">
                      <a:avLst/>
                    </a:prstGeom>
                    <a:noFill/>
                    <a:ln w="9525">
                      <a:noFill/>
                      <a:miter lim="800000"/>
                      <a:headEnd/>
                      <a:tailEnd/>
                    </a:ln>
                  </pic:spPr>
                </pic:pic>
              </a:graphicData>
            </a:graphic>
          </wp:inline>
        </w:drawing>
      </w:r>
      <w:r w:rsidR="00131084">
        <w:rPr>
          <w:sz w:val="22"/>
          <w:szCs w:val="22"/>
        </w:rPr>
        <w:t>Suspicion de pneumothorax gauche confirmé à l’examen radiologique : pneumothorax gauche complet</w:t>
      </w:r>
    </w:p>
    <w:p w:rsidR="009B0A26" w:rsidRDefault="00131084" w:rsidP="009B0A26">
      <w:pPr>
        <w:pStyle w:val="NormalWeb"/>
        <w:rPr>
          <w:sz w:val="22"/>
          <w:szCs w:val="22"/>
        </w:rPr>
      </w:pPr>
      <w:r>
        <w:rPr>
          <w:sz w:val="22"/>
          <w:szCs w:val="22"/>
        </w:rPr>
        <w:t>Diagnostic</w:t>
      </w:r>
      <w:r w:rsidR="00D96BD7">
        <w:rPr>
          <w:sz w:val="22"/>
          <w:szCs w:val="22"/>
        </w:rPr>
        <w:t xml:space="preserve"> </w:t>
      </w:r>
      <w:r>
        <w:rPr>
          <w:sz w:val="22"/>
          <w:szCs w:val="22"/>
        </w:rPr>
        <w:t>pneumothorax gauche complet</w:t>
      </w:r>
      <w:r w:rsidR="009B3A99">
        <w:rPr>
          <w:sz w:val="22"/>
          <w:szCs w:val="22"/>
        </w:rPr>
        <w:t xml:space="preserve">/ </w:t>
      </w:r>
      <w:r w:rsidR="009B0A26">
        <w:rPr>
          <w:sz w:val="22"/>
          <w:szCs w:val="22"/>
        </w:rPr>
        <w:t>Après avoir confirmé un pneumothorax, on doit toujours re</w:t>
      </w:r>
      <w:r w:rsidR="009B3A99">
        <w:rPr>
          <w:sz w:val="22"/>
          <w:szCs w:val="22"/>
        </w:rPr>
        <w:t>chercher des signes de gravité :</w:t>
      </w:r>
    </w:p>
    <w:p w:rsidR="00131084" w:rsidRDefault="009B0A26" w:rsidP="0076510F">
      <w:pPr>
        <w:pStyle w:val="NormalWeb"/>
        <w:rPr>
          <w:i/>
          <w:sz w:val="22"/>
          <w:szCs w:val="22"/>
        </w:rPr>
      </w:pPr>
      <w:r>
        <w:rPr>
          <w:sz w:val="22"/>
          <w:szCs w:val="22"/>
        </w:rPr>
        <w:t>Pneumothorax bilatéral, pneumothorax compressif, hémothorax, bride et toujours rechercher les pathologies sous-jacentes qui dépendent du terrain.</w:t>
      </w:r>
      <w:r>
        <w:rPr>
          <w:i/>
          <w:noProof/>
          <w:sz w:val="22"/>
          <w:szCs w:val="22"/>
        </w:rPr>
        <w:drawing>
          <wp:inline distT="0" distB="0" distL="0" distR="0">
            <wp:extent cx="6988810" cy="4762500"/>
            <wp:effectExtent l="19050" t="0" r="2540" b="0"/>
            <wp:docPr id="3" name="Image 2" descr="C:\Users\Innocent\Documents\Pictures\ronéo\P1030978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nocent\Documents\Pictures\ronéo\P1030978 - Copie.JPG"/>
                    <pic:cNvPicPr>
                      <a:picLocks noChangeAspect="1" noChangeArrowheads="1"/>
                    </pic:cNvPicPr>
                  </pic:nvPicPr>
                  <pic:blipFill>
                    <a:blip r:embed="rId12" cstate="print"/>
                    <a:srcRect/>
                    <a:stretch>
                      <a:fillRect/>
                    </a:stretch>
                  </pic:blipFill>
                  <pic:spPr bwMode="auto">
                    <a:xfrm>
                      <a:off x="0" y="0"/>
                      <a:ext cx="6988810" cy="4762500"/>
                    </a:xfrm>
                    <a:prstGeom prst="rect">
                      <a:avLst/>
                    </a:prstGeom>
                    <a:noFill/>
                    <a:ln w="9525">
                      <a:noFill/>
                      <a:miter lim="800000"/>
                      <a:headEnd/>
                      <a:tailEnd/>
                    </a:ln>
                  </pic:spPr>
                </pic:pic>
              </a:graphicData>
            </a:graphic>
          </wp:inline>
        </w:drawing>
      </w:r>
    </w:p>
    <w:p w:rsidR="00401A7C" w:rsidRDefault="00401A7C" w:rsidP="0076510F">
      <w:pPr>
        <w:pStyle w:val="NormalWeb"/>
      </w:pPr>
      <w:r w:rsidRPr="00086E3F">
        <w:rPr>
          <w:b/>
        </w:rPr>
        <w:lastRenderedPageBreak/>
        <w:t>Signes fonctionnels du pneumothorax</w:t>
      </w:r>
      <w:r>
        <w:t>: douleur thoracique</w:t>
      </w:r>
      <w:r w:rsidR="00391715">
        <w:t>: brutale,</w:t>
      </w:r>
      <w:r>
        <w:t xml:space="preserve"> le plus souvent </w:t>
      </w:r>
      <w:proofErr w:type="spellStart"/>
      <w:r>
        <w:t>basithoracique</w:t>
      </w:r>
      <w:proofErr w:type="spellEnd"/>
      <w:r w:rsidR="00391715">
        <w:t xml:space="preserve"> et rythmée par la respiration</w:t>
      </w:r>
      <w:r>
        <w:t>; dyspnée d’intensité variable, inconstante; toux sèche irritative ou parfois pneumothorax sans aucun symptôme.</w:t>
      </w:r>
    </w:p>
    <w:p w:rsidR="00401A7C" w:rsidRDefault="00401A7C" w:rsidP="0076510F">
      <w:pPr>
        <w:pStyle w:val="NormalWeb"/>
      </w:pPr>
      <w:r w:rsidRPr="00086E3F">
        <w:rPr>
          <w:b/>
        </w:rPr>
        <w:t>Signes physiques du pneumothorax</w:t>
      </w:r>
      <w:r>
        <w:t xml:space="preserve"> : immobilité </w:t>
      </w:r>
      <w:proofErr w:type="spellStart"/>
      <w:r>
        <w:t>hémithorax</w:t>
      </w:r>
      <w:proofErr w:type="spellEnd"/>
      <w:r>
        <w:t xml:space="preserve"> (</w:t>
      </w:r>
      <w:proofErr w:type="spellStart"/>
      <w:r>
        <w:t>cad</w:t>
      </w:r>
      <w:proofErr w:type="spellEnd"/>
      <w:r>
        <w:t xml:space="preserve"> qu’il n ya pas de mouvement respiratoire au niveau côté où il ya le pneumothorax); diminution des murmures vésiculaires; abolition des vibrations vocales; </w:t>
      </w:r>
      <w:proofErr w:type="spellStart"/>
      <w:r>
        <w:t>hypertympanisme</w:t>
      </w:r>
      <w:proofErr w:type="spellEnd"/>
      <w:r>
        <w:t xml:space="preserve"> à la percussion (il ne faut pas oublier qu’en absence de pathologies pulmonaires, à la percussion on aura un tympanisme).</w:t>
      </w:r>
    </w:p>
    <w:p w:rsidR="00391715" w:rsidRDefault="00401A7C" w:rsidP="0076510F">
      <w:pPr>
        <w:pStyle w:val="NormalWeb"/>
      </w:pPr>
      <w:r w:rsidRPr="00086E3F">
        <w:rPr>
          <w:b/>
        </w:rPr>
        <w:t>Signes de gravité du pneumothorax</w:t>
      </w:r>
      <w:r>
        <w:t>: dyspnée ; polypnée (FR&gt; 25/ min) ; cyanose ; malaise ; hypotension ; tachycardie (à 120/min ou plus) ; bradycardie (</w:t>
      </w:r>
      <w:proofErr w:type="spellStart"/>
      <w:r>
        <w:t>Fc</w:t>
      </w:r>
      <w:proofErr w:type="spellEnd"/>
      <w:r>
        <w:t xml:space="preserve">&lt;60/ min), cœur pulmonaire aigu; pneumothorax (PNO) bilatéral.   </w:t>
      </w:r>
    </w:p>
    <w:p w:rsidR="00E25EC2" w:rsidRDefault="00131084" w:rsidP="0076510F">
      <w:pPr>
        <w:pStyle w:val="NormalWeb"/>
        <w:rPr>
          <w:b/>
          <w:sz w:val="28"/>
          <w:szCs w:val="28"/>
          <w:u w:val="single"/>
        </w:rPr>
      </w:pPr>
      <w:r>
        <w:rPr>
          <w:b/>
          <w:sz w:val="28"/>
          <w:szCs w:val="28"/>
          <w:u w:val="single"/>
        </w:rPr>
        <w:t>CAS 2 :</w:t>
      </w:r>
    </w:p>
    <w:p w:rsidR="00131084" w:rsidRDefault="00131084" w:rsidP="0076510F">
      <w:pPr>
        <w:pStyle w:val="NormalWeb"/>
      </w:pPr>
      <w:r>
        <w:t>Homme 35 ans motocycliste</w:t>
      </w:r>
    </w:p>
    <w:p w:rsidR="00131084" w:rsidRDefault="00131084" w:rsidP="0076510F">
      <w:pPr>
        <w:pStyle w:val="NormalWeb"/>
      </w:pPr>
      <w:r>
        <w:t>Chute sans perte de connaissance</w:t>
      </w:r>
    </w:p>
    <w:p w:rsidR="00131084" w:rsidRDefault="00131084" w:rsidP="0076510F">
      <w:pPr>
        <w:pStyle w:val="NormalWeb"/>
      </w:pPr>
      <w:r>
        <w:t>Choc thoracique direct à gauche</w:t>
      </w:r>
    </w:p>
    <w:p w:rsidR="00131084" w:rsidRDefault="00131084" w:rsidP="0076510F">
      <w:pPr>
        <w:pStyle w:val="NormalWeb"/>
      </w:pPr>
      <w:r>
        <w:t xml:space="preserve">FC : 120/min        TA: 75/40 </w:t>
      </w:r>
      <w:proofErr w:type="spellStart"/>
      <w:r>
        <w:t>mmHg</w:t>
      </w:r>
      <w:proofErr w:type="spellEnd"/>
      <w:r>
        <w:t xml:space="preserve">       SpO2 ; 83%</w:t>
      </w:r>
    </w:p>
    <w:p w:rsidR="00131084" w:rsidRDefault="00131084" w:rsidP="0076510F">
      <w:pPr>
        <w:pStyle w:val="NormalWeb"/>
      </w:pPr>
      <w:r>
        <w:t>Agité, très fatigué, pas de cyanose, sueurs</w:t>
      </w:r>
    </w:p>
    <w:p w:rsidR="00131084" w:rsidRDefault="00131084" w:rsidP="0076510F">
      <w:pPr>
        <w:pStyle w:val="NormalWeb"/>
      </w:pPr>
      <w:proofErr w:type="spellStart"/>
      <w:r>
        <w:t>Polypnéique</w:t>
      </w:r>
      <w:proofErr w:type="spellEnd"/>
      <w:r>
        <w:t xml:space="preserve"> FR : 35/ min</w:t>
      </w:r>
    </w:p>
    <w:p w:rsidR="00131084" w:rsidRDefault="00131084" w:rsidP="0076510F">
      <w:pPr>
        <w:pStyle w:val="NormalWeb"/>
      </w:pPr>
      <w:r>
        <w:t>Immobilité de l’</w:t>
      </w:r>
      <w:proofErr w:type="spellStart"/>
      <w:r>
        <w:t>hémithorax</w:t>
      </w:r>
      <w:proofErr w:type="spellEnd"/>
      <w:r>
        <w:t xml:space="preserve"> gauche</w:t>
      </w:r>
    </w:p>
    <w:p w:rsidR="00131084" w:rsidRDefault="00131084" w:rsidP="0076510F">
      <w:pPr>
        <w:pStyle w:val="NormalWeb"/>
      </w:pPr>
      <w:r>
        <w:t>Matité et diminution de vibrations vocales</w:t>
      </w:r>
    </w:p>
    <w:p w:rsidR="00131084" w:rsidRDefault="00131084" w:rsidP="0076510F">
      <w:pPr>
        <w:pStyle w:val="NormalWeb"/>
      </w:pPr>
      <w:r>
        <w:t>Pas de murmure vésiculaire au niveau du champ pulmonaire gauche</w:t>
      </w:r>
    </w:p>
    <w:p w:rsidR="00131084" w:rsidRDefault="00131084" w:rsidP="0076510F">
      <w:pPr>
        <w:pStyle w:val="NormalWeb"/>
      </w:pPr>
      <w:r>
        <w:t>Hématocrite : 20%</w:t>
      </w:r>
    </w:p>
    <w:p w:rsidR="00391715" w:rsidRDefault="00391715" w:rsidP="0076510F">
      <w:pPr>
        <w:pStyle w:val="NormalWeb"/>
      </w:pPr>
      <w:r>
        <w:t>Gaz du sang :</w:t>
      </w:r>
    </w:p>
    <w:p w:rsidR="00391715" w:rsidRDefault="004070EE" w:rsidP="0076510F">
      <w:pPr>
        <w:pStyle w:val="NormalWeb"/>
      </w:pPr>
      <w:r w:rsidRPr="00793A89">
        <w:t>Pa</w:t>
      </w:r>
      <w:r w:rsidR="00131084" w:rsidRPr="00793A89">
        <w:t xml:space="preserve">O2: 55 </w:t>
      </w:r>
      <w:proofErr w:type="spellStart"/>
      <w:r w:rsidR="00131084" w:rsidRPr="00793A89">
        <w:t>mmHg</w:t>
      </w:r>
      <w:proofErr w:type="spellEnd"/>
      <w:r w:rsidR="00131084" w:rsidRPr="00793A89">
        <w:t xml:space="preserve">   P</w:t>
      </w:r>
      <w:r w:rsidR="00391715">
        <w:t>a</w:t>
      </w:r>
      <w:r w:rsidR="00131084" w:rsidRPr="00793A89">
        <w:t>CO2 :</w:t>
      </w:r>
      <w:r w:rsidRPr="00793A89">
        <w:t xml:space="preserve"> 52</w:t>
      </w:r>
      <w:r w:rsidR="00131084" w:rsidRPr="00793A89">
        <w:t xml:space="preserve"> </w:t>
      </w:r>
      <w:proofErr w:type="spellStart"/>
      <w:r w:rsidR="00131084" w:rsidRPr="00793A89">
        <w:t>mmHg</w:t>
      </w:r>
      <w:proofErr w:type="spellEnd"/>
      <w:r w:rsidR="00131084" w:rsidRPr="00793A89">
        <w:t xml:space="preserve">    </w:t>
      </w:r>
    </w:p>
    <w:p w:rsidR="00131084" w:rsidRPr="00793A89" w:rsidRDefault="00391715" w:rsidP="0076510F">
      <w:pPr>
        <w:pStyle w:val="NormalWeb"/>
      </w:pPr>
      <w:r>
        <w:t xml:space="preserve"> </w:t>
      </w:r>
      <w:r w:rsidRPr="00793A89">
        <w:t>Alcalose</w:t>
      </w:r>
    </w:p>
    <w:p w:rsidR="00D36004" w:rsidRDefault="00D36004" w:rsidP="0076510F">
      <w:pPr>
        <w:pStyle w:val="NormalWeb"/>
      </w:pPr>
      <w:r>
        <w:rPr>
          <w:noProof/>
        </w:rPr>
        <w:lastRenderedPageBreak/>
        <w:drawing>
          <wp:inline distT="0" distB="0" distL="0" distR="0">
            <wp:extent cx="5791200" cy="3343275"/>
            <wp:effectExtent l="19050" t="0" r="0" b="0"/>
            <wp:docPr id="7" name="Image 5" descr="C:\Users\Innocent\Documents\Pictures\ronéo\P103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nocent\Documents\Pictures\ronéo\P1030988.JPG"/>
                    <pic:cNvPicPr>
                      <a:picLocks noChangeAspect="1" noChangeArrowheads="1"/>
                    </pic:cNvPicPr>
                  </pic:nvPicPr>
                  <pic:blipFill>
                    <a:blip r:embed="rId13" cstate="print"/>
                    <a:srcRect/>
                    <a:stretch>
                      <a:fillRect/>
                    </a:stretch>
                  </pic:blipFill>
                  <pic:spPr bwMode="auto">
                    <a:xfrm>
                      <a:off x="0" y="0"/>
                      <a:ext cx="5792537" cy="3344047"/>
                    </a:xfrm>
                    <a:prstGeom prst="rect">
                      <a:avLst/>
                    </a:prstGeom>
                    <a:noFill/>
                    <a:ln w="9525">
                      <a:noFill/>
                      <a:miter lim="800000"/>
                      <a:headEnd/>
                      <a:tailEnd/>
                    </a:ln>
                  </pic:spPr>
                </pic:pic>
              </a:graphicData>
            </a:graphic>
          </wp:inline>
        </w:drawing>
      </w:r>
    </w:p>
    <w:p w:rsidR="004070EE" w:rsidRDefault="004070EE" w:rsidP="0076510F">
      <w:pPr>
        <w:pStyle w:val="NormalWeb"/>
      </w:pPr>
      <w:r>
        <w:t>Diagnostic d’hémothorax traumatique confirmé à la radio</w:t>
      </w:r>
    </w:p>
    <w:p w:rsidR="004070EE" w:rsidRDefault="004070EE" w:rsidP="0076510F">
      <w:pPr>
        <w:pStyle w:val="NormalWeb"/>
      </w:pPr>
      <w:r>
        <w:t>Il est alors mis sous oxygène à 6L/ min, il est perfusé et transfusé avec deux culots de globules rouges.</w:t>
      </w:r>
    </w:p>
    <w:p w:rsidR="004070EE" w:rsidRDefault="004070EE" w:rsidP="0076510F">
      <w:pPr>
        <w:pStyle w:val="NormalWeb"/>
      </w:pPr>
      <w:r>
        <w:t>Il subit également un drainage pleural</w:t>
      </w:r>
    </w:p>
    <w:p w:rsidR="00391715" w:rsidRDefault="004070EE" w:rsidP="0076510F">
      <w:pPr>
        <w:pStyle w:val="NormalWeb"/>
        <w:rPr>
          <w:b/>
          <w:sz w:val="28"/>
          <w:szCs w:val="28"/>
          <w:u w:val="single"/>
        </w:rPr>
      </w:pPr>
      <w:r>
        <w:t xml:space="preserve">Ceci permet alors une augmentation de la PaO2 de 55 à 95 </w:t>
      </w:r>
      <w:proofErr w:type="spellStart"/>
      <w:r>
        <w:t>mmHg</w:t>
      </w:r>
      <w:proofErr w:type="spellEnd"/>
      <w:r>
        <w:t xml:space="preserve"> et la P</w:t>
      </w:r>
      <w:r w:rsidR="00391715">
        <w:t>C</w:t>
      </w:r>
      <w:r>
        <w:t xml:space="preserve">O2 reste de 52 </w:t>
      </w:r>
      <w:proofErr w:type="spellStart"/>
      <w:r>
        <w:t>mmHg</w:t>
      </w:r>
      <w:proofErr w:type="spellEnd"/>
    </w:p>
    <w:p w:rsidR="004070EE" w:rsidRDefault="004070EE" w:rsidP="0076510F">
      <w:pPr>
        <w:pStyle w:val="NormalWeb"/>
        <w:rPr>
          <w:b/>
          <w:sz w:val="28"/>
          <w:szCs w:val="28"/>
          <w:u w:val="single"/>
        </w:rPr>
      </w:pPr>
      <w:r>
        <w:rPr>
          <w:b/>
          <w:sz w:val="28"/>
          <w:szCs w:val="28"/>
          <w:u w:val="single"/>
        </w:rPr>
        <w:t>CAS 3 :</w:t>
      </w:r>
    </w:p>
    <w:p w:rsidR="004070EE" w:rsidRDefault="004070EE" w:rsidP="0076510F">
      <w:pPr>
        <w:pStyle w:val="NormalWeb"/>
      </w:pPr>
      <w:r w:rsidRPr="004070EE">
        <w:t xml:space="preserve">Patient de 56 ans sans </w:t>
      </w:r>
      <w:proofErr w:type="spellStart"/>
      <w:r w:rsidRPr="004070EE">
        <w:t>antécédants</w:t>
      </w:r>
      <w:proofErr w:type="spellEnd"/>
      <w:r w:rsidRPr="004070EE">
        <w:t xml:space="preserve"> notables</w:t>
      </w:r>
      <w:r>
        <w:t xml:space="preserve"> consulte aux urgences en raison de frisson brutal avec fièvre à 39° C sans perte de connaissance</w:t>
      </w:r>
    </w:p>
    <w:p w:rsidR="004070EE" w:rsidRDefault="004070EE" w:rsidP="0076510F">
      <w:pPr>
        <w:pStyle w:val="NormalWeb"/>
      </w:pPr>
      <w:proofErr w:type="spellStart"/>
      <w:r>
        <w:t>Fc</w:t>
      </w:r>
      <w:proofErr w:type="spellEnd"/>
      <w:r>
        <w:t xml:space="preserve"> : 120/ min               PA : 125/ 75 </w:t>
      </w:r>
      <w:proofErr w:type="spellStart"/>
      <w:r>
        <w:t>mmHg</w:t>
      </w:r>
      <w:proofErr w:type="spellEnd"/>
      <w:r>
        <w:t xml:space="preserve">                 SpO2 : 80%</w:t>
      </w:r>
    </w:p>
    <w:p w:rsidR="004070EE" w:rsidRDefault="004070EE" w:rsidP="0076510F">
      <w:pPr>
        <w:pStyle w:val="NormalWeb"/>
      </w:pPr>
      <w:proofErr w:type="spellStart"/>
      <w:r>
        <w:t>Polypnéique</w:t>
      </w:r>
      <w:proofErr w:type="spellEnd"/>
      <w:r>
        <w:t xml:space="preserve"> FR : 29/ min</w:t>
      </w:r>
    </w:p>
    <w:p w:rsidR="004070EE" w:rsidRDefault="004070EE" w:rsidP="0076510F">
      <w:pPr>
        <w:pStyle w:val="NormalWeb"/>
      </w:pPr>
      <w:r>
        <w:t>Cyanose, marbrures genoux</w:t>
      </w:r>
    </w:p>
    <w:p w:rsidR="004070EE" w:rsidRDefault="004070EE" w:rsidP="0076510F">
      <w:pPr>
        <w:pStyle w:val="NormalWeb"/>
      </w:pPr>
      <w:r>
        <w:t>Matité et augmentation des vibrations vocales au niveau du champ pulmonaire droit</w:t>
      </w:r>
    </w:p>
    <w:p w:rsidR="004070EE" w:rsidRDefault="004070EE" w:rsidP="0076510F">
      <w:pPr>
        <w:pStyle w:val="NormalWeb"/>
      </w:pPr>
      <w:r>
        <w:t xml:space="preserve">Foyer de râles </w:t>
      </w:r>
      <w:proofErr w:type="spellStart"/>
      <w:r w:rsidR="00C56F1E">
        <w:t>crépitants</w:t>
      </w:r>
      <w:proofErr w:type="spellEnd"/>
      <w:r>
        <w:t xml:space="preserve"> mi champ droit</w:t>
      </w:r>
    </w:p>
    <w:p w:rsidR="004070EE" w:rsidRDefault="004070EE" w:rsidP="0076510F">
      <w:pPr>
        <w:pStyle w:val="NormalWeb"/>
      </w:pPr>
      <w:r>
        <w:t>Gaz du sang :</w:t>
      </w:r>
    </w:p>
    <w:p w:rsidR="004070EE" w:rsidRPr="00D70E4E" w:rsidRDefault="00D70E4E" w:rsidP="0076510F">
      <w:pPr>
        <w:pStyle w:val="NormalWeb"/>
      </w:pPr>
      <w:r w:rsidRPr="00D70E4E">
        <w:t>PaO2</w:t>
      </w:r>
      <w:r w:rsidR="004070EE" w:rsidRPr="00D70E4E">
        <w:t xml:space="preserve">: 50 </w:t>
      </w:r>
      <w:proofErr w:type="spellStart"/>
      <w:r w:rsidR="004070EE" w:rsidRPr="00D70E4E">
        <w:t>mmHg</w:t>
      </w:r>
      <w:proofErr w:type="spellEnd"/>
      <w:r w:rsidR="004070EE" w:rsidRPr="00D70E4E">
        <w:t xml:space="preserve">        PaCO2 : 44 </w:t>
      </w:r>
      <w:proofErr w:type="spellStart"/>
      <w:r w:rsidR="004070EE" w:rsidRPr="00D70E4E">
        <w:t>mmHg</w:t>
      </w:r>
      <w:proofErr w:type="spellEnd"/>
      <w:r w:rsidR="004070EE" w:rsidRPr="00D70E4E">
        <w:t xml:space="preserve">             Ph 7,15</w:t>
      </w:r>
    </w:p>
    <w:p w:rsidR="004070EE" w:rsidRPr="00793A89" w:rsidRDefault="004070EE" w:rsidP="0076510F">
      <w:pPr>
        <w:pStyle w:val="NormalWeb"/>
      </w:pPr>
      <w:r w:rsidRPr="00793A89">
        <w:t xml:space="preserve">Diagnostic: pneumopathie </w:t>
      </w:r>
      <w:r w:rsidRPr="004070EE">
        <w:t>franche</w:t>
      </w:r>
      <w:r w:rsidRPr="00793A89">
        <w:t xml:space="preserve"> </w:t>
      </w:r>
      <w:r w:rsidRPr="00324C02">
        <w:t>lobaire</w:t>
      </w:r>
      <w:r w:rsidRPr="00793A89">
        <w:t xml:space="preserve"> aigue </w:t>
      </w:r>
      <w:r w:rsidR="00391715">
        <w:t>à la radio</w:t>
      </w:r>
    </w:p>
    <w:p w:rsidR="00324C02" w:rsidRDefault="00324C02" w:rsidP="0076510F">
      <w:pPr>
        <w:pStyle w:val="NormalWeb"/>
      </w:pPr>
      <w:r w:rsidRPr="00324C02">
        <w:t>Patient mis sous oxygène 6L/ min</w:t>
      </w:r>
      <w:r>
        <w:t xml:space="preserve"> </w:t>
      </w:r>
    </w:p>
    <w:p w:rsidR="00324C02" w:rsidRDefault="00324C02" w:rsidP="0076510F">
      <w:pPr>
        <w:pStyle w:val="NormalWeb"/>
      </w:pPr>
      <w:r>
        <w:t xml:space="preserve">PaO2 passe de 50 à 70 </w:t>
      </w:r>
      <w:proofErr w:type="spellStart"/>
      <w:r>
        <w:t>mmHg</w:t>
      </w:r>
      <w:proofErr w:type="spellEnd"/>
    </w:p>
    <w:p w:rsidR="00324C02" w:rsidRDefault="00C56F1E" w:rsidP="0076510F">
      <w:pPr>
        <w:pStyle w:val="NormalWeb"/>
      </w:pPr>
      <w:r>
        <w:lastRenderedPageBreak/>
        <w:t>Prélèvements</w:t>
      </w:r>
      <w:r w:rsidR="00324C02">
        <w:t xml:space="preserve"> microbiologiques</w:t>
      </w:r>
    </w:p>
    <w:p w:rsidR="00324C02" w:rsidRDefault="00324C02" w:rsidP="0076510F">
      <w:pPr>
        <w:pStyle w:val="NormalWeb"/>
      </w:pPr>
      <w:r>
        <w:t xml:space="preserve">Pose d’une perfusion et antibiothérapie </w:t>
      </w:r>
    </w:p>
    <w:p w:rsidR="00CD3CC6" w:rsidRDefault="00CD3CC6" w:rsidP="0076510F">
      <w:pPr>
        <w:pStyle w:val="NormalWeb"/>
        <w:rPr>
          <w:b/>
          <w:sz w:val="28"/>
          <w:szCs w:val="28"/>
          <w:u w:val="single"/>
        </w:rPr>
      </w:pPr>
      <w:r w:rsidRPr="00CD3CC6">
        <w:rPr>
          <w:b/>
          <w:sz w:val="28"/>
          <w:szCs w:val="28"/>
          <w:u w:val="single"/>
        </w:rPr>
        <w:t>CAS 4</w:t>
      </w:r>
      <w:r>
        <w:rPr>
          <w:b/>
          <w:sz w:val="28"/>
          <w:szCs w:val="28"/>
          <w:u w:val="single"/>
        </w:rPr>
        <w:t xml:space="preserve"> : </w:t>
      </w:r>
    </w:p>
    <w:p w:rsidR="00CD3CC6" w:rsidRDefault="00CD3CC6" w:rsidP="0076510F">
      <w:pPr>
        <w:pStyle w:val="NormalWeb"/>
        <w:rPr>
          <w:sz w:val="22"/>
          <w:szCs w:val="22"/>
        </w:rPr>
      </w:pPr>
      <w:r>
        <w:rPr>
          <w:sz w:val="22"/>
          <w:szCs w:val="22"/>
        </w:rPr>
        <w:t xml:space="preserve">Patient 76 ans avec </w:t>
      </w:r>
      <w:proofErr w:type="spellStart"/>
      <w:r>
        <w:rPr>
          <w:sz w:val="22"/>
          <w:szCs w:val="22"/>
        </w:rPr>
        <w:t>antécédants</w:t>
      </w:r>
      <w:proofErr w:type="spellEnd"/>
      <w:r>
        <w:rPr>
          <w:sz w:val="22"/>
          <w:szCs w:val="22"/>
        </w:rPr>
        <w:t xml:space="preserve"> d’insuffisance cardiaque compliquant une cardiopathie ischémique</w:t>
      </w:r>
    </w:p>
    <w:p w:rsidR="00CD3CC6" w:rsidRDefault="00CD3CC6" w:rsidP="0076510F">
      <w:pPr>
        <w:pStyle w:val="NormalWeb"/>
        <w:rPr>
          <w:sz w:val="22"/>
          <w:szCs w:val="22"/>
        </w:rPr>
      </w:pPr>
      <w:r>
        <w:rPr>
          <w:sz w:val="22"/>
          <w:szCs w:val="22"/>
        </w:rPr>
        <w:t>Dyspnée progressivement croissante depuis plusieurs jours avec apparition d’une orthopnée</w:t>
      </w:r>
    </w:p>
    <w:p w:rsidR="00CD3CC6" w:rsidRDefault="00CD3CC6" w:rsidP="0076510F">
      <w:pPr>
        <w:pStyle w:val="NormalWeb"/>
        <w:rPr>
          <w:sz w:val="22"/>
          <w:szCs w:val="22"/>
        </w:rPr>
      </w:pPr>
      <w:proofErr w:type="spellStart"/>
      <w:r>
        <w:rPr>
          <w:sz w:val="22"/>
          <w:szCs w:val="22"/>
        </w:rPr>
        <w:t>Fc</w:t>
      </w:r>
      <w:proofErr w:type="spellEnd"/>
      <w:r>
        <w:rPr>
          <w:sz w:val="22"/>
          <w:szCs w:val="22"/>
        </w:rPr>
        <w:t xml:space="preserve"> : 150/ min        PA:165/75 </w:t>
      </w:r>
      <w:proofErr w:type="spellStart"/>
      <w:r>
        <w:rPr>
          <w:sz w:val="22"/>
          <w:szCs w:val="22"/>
        </w:rPr>
        <w:t>mmHg</w:t>
      </w:r>
      <w:proofErr w:type="spellEnd"/>
      <w:r>
        <w:rPr>
          <w:sz w:val="22"/>
          <w:szCs w:val="22"/>
        </w:rPr>
        <w:t xml:space="preserve">             SpO2 : 80%</w:t>
      </w:r>
    </w:p>
    <w:p w:rsidR="00CD3CC6" w:rsidRDefault="00CD3CC6" w:rsidP="0076510F">
      <w:pPr>
        <w:pStyle w:val="NormalWeb"/>
        <w:rPr>
          <w:sz w:val="22"/>
          <w:szCs w:val="22"/>
        </w:rPr>
      </w:pPr>
      <w:proofErr w:type="spellStart"/>
      <w:r>
        <w:rPr>
          <w:sz w:val="22"/>
          <w:szCs w:val="22"/>
        </w:rPr>
        <w:t>Polypnéique</w:t>
      </w:r>
      <w:proofErr w:type="spellEnd"/>
      <w:r>
        <w:rPr>
          <w:sz w:val="22"/>
          <w:szCs w:val="22"/>
        </w:rPr>
        <w:t xml:space="preserve"> 29/ min</w:t>
      </w:r>
    </w:p>
    <w:p w:rsidR="00CD3CC6" w:rsidRDefault="00CD3CC6" w:rsidP="0076510F">
      <w:pPr>
        <w:pStyle w:val="NormalWeb"/>
        <w:rPr>
          <w:sz w:val="22"/>
          <w:szCs w:val="22"/>
        </w:rPr>
      </w:pPr>
      <w:r>
        <w:rPr>
          <w:sz w:val="22"/>
          <w:szCs w:val="22"/>
        </w:rPr>
        <w:t>Cyanose, marbrures genoux</w:t>
      </w:r>
    </w:p>
    <w:p w:rsidR="00CD3CC6" w:rsidRDefault="00CD3CC6" w:rsidP="0076510F">
      <w:pPr>
        <w:pStyle w:val="NormalWeb"/>
        <w:rPr>
          <w:sz w:val="22"/>
          <w:szCs w:val="22"/>
        </w:rPr>
      </w:pPr>
      <w:proofErr w:type="spellStart"/>
      <w:r>
        <w:rPr>
          <w:sz w:val="22"/>
          <w:szCs w:val="22"/>
        </w:rPr>
        <w:t>Crépitants</w:t>
      </w:r>
      <w:proofErr w:type="spellEnd"/>
      <w:r>
        <w:rPr>
          <w:sz w:val="22"/>
          <w:szCs w:val="22"/>
        </w:rPr>
        <w:t xml:space="preserve"> bilatéraux</w:t>
      </w:r>
    </w:p>
    <w:p w:rsidR="00CD3CC6" w:rsidRDefault="00CD3CC6" w:rsidP="0076510F">
      <w:pPr>
        <w:pStyle w:val="NormalWeb"/>
        <w:rPr>
          <w:sz w:val="22"/>
          <w:szCs w:val="22"/>
        </w:rPr>
      </w:pPr>
      <w:r>
        <w:rPr>
          <w:sz w:val="22"/>
          <w:szCs w:val="22"/>
        </w:rPr>
        <w:t>Gaz du sang :</w:t>
      </w:r>
    </w:p>
    <w:p w:rsidR="00CD3CC6" w:rsidRPr="0082602D" w:rsidRDefault="00CD3CC6" w:rsidP="0076510F">
      <w:pPr>
        <w:pStyle w:val="NormalWeb"/>
        <w:rPr>
          <w:sz w:val="22"/>
          <w:szCs w:val="22"/>
        </w:rPr>
      </w:pPr>
      <w:r w:rsidRPr="0082602D">
        <w:rPr>
          <w:sz w:val="22"/>
          <w:szCs w:val="22"/>
        </w:rPr>
        <w:t>Ph 7</w:t>
      </w:r>
      <w:r w:rsidR="00D36004" w:rsidRPr="0082602D">
        <w:rPr>
          <w:sz w:val="22"/>
          <w:szCs w:val="22"/>
        </w:rPr>
        <w:t>, 30</w:t>
      </w:r>
      <w:r w:rsidRPr="0082602D">
        <w:rPr>
          <w:sz w:val="22"/>
          <w:szCs w:val="22"/>
        </w:rPr>
        <w:t xml:space="preserve">              </w:t>
      </w:r>
      <w:r w:rsidR="00D36004" w:rsidRPr="0082602D">
        <w:rPr>
          <w:sz w:val="22"/>
          <w:szCs w:val="22"/>
        </w:rPr>
        <w:t>PaO2:</w:t>
      </w:r>
      <w:r w:rsidRPr="0082602D">
        <w:rPr>
          <w:sz w:val="22"/>
          <w:szCs w:val="22"/>
        </w:rPr>
        <w:t xml:space="preserve"> 60 mm Hg        PaC02: 23 mm Hg</w:t>
      </w:r>
    </w:p>
    <w:p w:rsidR="00D36004" w:rsidRDefault="00D36004" w:rsidP="0076510F">
      <w:pPr>
        <w:pStyle w:val="NormalWeb"/>
        <w:rPr>
          <w:sz w:val="22"/>
          <w:szCs w:val="22"/>
        </w:rPr>
      </w:pPr>
      <w:r>
        <w:rPr>
          <w:noProof/>
          <w:sz w:val="22"/>
          <w:szCs w:val="22"/>
        </w:rPr>
        <w:drawing>
          <wp:inline distT="0" distB="0" distL="0" distR="0">
            <wp:extent cx="5581650" cy="4184804"/>
            <wp:effectExtent l="19050" t="0" r="0" b="0"/>
            <wp:docPr id="6" name="Image 4" descr="C:\Users\Innocent\Documents\Pictures\ronéo\P103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nocent\Documents\Pictures\ronéo\P1030997.JPG"/>
                    <pic:cNvPicPr>
                      <a:picLocks noChangeAspect="1" noChangeArrowheads="1"/>
                    </pic:cNvPicPr>
                  </pic:nvPicPr>
                  <pic:blipFill>
                    <a:blip r:embed="rId14" cstate="print"/>
                    <a:srcRect/>
                    <a:stretch>
                      <a:fillRect/>
                    </a:stretch>
                  </pic:blipFill>
                  <pic:spPr bwMode="auto">
                    <a:xfrm>
                      <a:off x="0" y="0"/>
                      <a:ext cx="5582939" cy="4185770"/>
                    </a:xfrm>
                    <a:prstGeom prst="rect">
                      <a:avLst/>
                    </a:prstGeom>
                    <a:noFill/>
                    <a:ln w="9525">
                      <a:noFill/>
                      <a:miter lim="800000"/>
                      <a:headEnd/>
                      <a:tailEnd/>
                    </a:ln>
                  </pic:spPr>
                </pic:pic>
              </a:graphicData>
            </a:graphic>
          </wp:inline>
        </w:drawing>
      </w:r>
    </w:p>
    <w:p w:rsidR="009A3E44" w:rsidRDefault="00C56F1E" w:rsidP="0076510F">
      <w:pPr>
        <w:pStyle w:val="NormalWeb"/>
        <w:rPr>
          <w:sz w:val="22"/>
          <w:szCs w:val="22"/>
        </w:rPr>
      </w:pPr>
      <w:r w:rsidRPr="00C56F1E">
        <w:rPr>
          <w:sz w:val="22"/>
          <w:szCs w:val="22"/>
        </w:rPr>
        <w:t xml:space="preserve">Radio: syndrome </w:t>
      </w:r>
      <w:proofErr w:type="spellStart"/>
      <w:r w:rsidRPr="00C56F1E">
        <w:rPr>
          <w:sz w:val="22"/>
          <w:szCs w:val="22"/>
        </w:rPr>
        <w:t>interstitial</w:t>
      </w:r>
      <w:proofErr w:type="spellEnd"/>
      <w:r w:rsidRPr="00C56F1E">
        <w:rPr>
          <w:sz w:val="22"/>
          <w:szCs w:val="22"/>
        </w:rPr>
        <w:t xml:space="preserve"> péri hilaire centrifuge en ailes de papillon</w:t>
      </w:r>
    </w:p>
    <w:p w:rsidR="00CD3CC6" w:rsidRDefault="00C56F1E" w:rsidP="0076510F">
      <w:pPr>
        <w:pStyle w:val="NormalWeb"/>
        <w:rPr>
          <w:sz w:val="22"/>
          <w:szCs w:val="22"/>
        </w:rPr>
      </w:pPr>
      <w:r>
        <w:rPr>
          <w:sz w:val="22"/>
          <w:szCs w:val="22"/>
        </w:rPr>
        <w:t>Opacités alvéolaires bilatérales, diffuses caractéristiques</w:t>
      </w:r>
      <w:r w:rsidR="00D70E4E">
        <w:rPr>
          <w:sz w:val="22"/>
          <w:szCs w:val="22"/>
        </w:rPr>
        <w:t xml:space="preserve"> de l’OAP (œdème aigu du poumon</w:t>
      </w:r>
      <w:r>
        <w:rPr>
          <w:sz w:val="22"/>
          <w:szCs w:val="22"/>
        </w:rPr>
        <w:t>)</w:t>
      </w:r>
      <w:r w:rsidR="009A3E44">
        <w:rPr>
          <w:sz w:val="22"/>
          <w:szCs w:val="22"/>
        </w:rPr>
        <w:t xml:space="preserve">                                 </w:t>
      </w:r>
      <w:r w:rsidR="00CD3CC6" w:rsidRPr="00CD3CC6">
        <w:rPr>
          <w:sz w:val="22"/>
          <w:szCs w:val="22"/>
        </w:rPr>
        <w:t>Diagnostic d’</w:t>
      </w:r>
      <w:r w:rsidR="00D70E4E" w:rsidRPr="00CD3CC6">
        <w:rPr>
          <w:sz w:val="22"/>
          <w:szCs w:val="22"/>
        </w:rPr>
        <w:t>œdème</w:t>
      </w:r>
      <w:r w:rsidR="00CD3CC6" w:rsidRPr="00CD3CC6">
        <w:rPr>
          <w:sz w:val="22"/>
          <w:szCs w:val="22"/>
        </w:rPr>
        <w:t xml:space="preserve"> aigu du poumon </w:t>
      </w:r>
      <w:proofErr w:type="spellStart"/>
      <w:r w:rsidR="00CD3CC6" w:rsidRPr="00CD3CC6">
        <w:rPr>
          <w:sz w:val="22"/>
          <w:szCs w:val="22"/>
        </w:rPr>
        <w:t>cardiogénique</w:t>
      </w:r>
      <w:proofErr w:type="spellEnd"/>
    </w:p>
    <w:p w:rsidR="009A3E44" w:rsidRDefault="00CD3CC6" w:rsidP="0076510F">
      <w:pPr>
        <w:pStyle w:val="NormalWeb"/>
        <w:rPr>
          <w:sz w:val="22"/>
          <w:szCs w:val="22"/>
        </w:rPr>
      </w:pPr>
      <w:r>
        <w:rPr>
          <w:sz w:val="22"/>
          <w:szCs w:val="22"/>
        </w:rPr>
        <w:t>Mis sous oxygène 6L/min</w:t>
      </w:r>
      <w:r w:rsidR="009A3E44">
        <w:rPr>
          <w:sz w:val="22"/>
          <w:szCs w:val="22"/>
        </w:rPr>
        <w:t>/ Pose perfusion, diurétique, correction l’hypertension/  La ventilation non invasive est envisagée</w:t>
      </w:r>
    </w:p>
    <w:p w:rsidR="00CD3CC6" w:rsidRDefault="00D36004" w:rsidP="0076510F">
      <w:pPr>
        <w:pStyle w:val="NormalWeb"/>
      </w:pPr>
      <w:r>
        <w:lastRenderedPageBreak/>
        <w:t>Enfin, le prof a terminé le cours pas un tableau récapitulatif permettant de différencier la pneumonie infectieuse et l’œdème aigu du poumon.</w:t>
      </w:r>
    </w:p>
    <w:p w:rsidR="00A71710" w:rsidRDefault="00D36004" w:rsidP="0076510F">
      <w:pPr>
        <w:pStyle w:val="NormalWeb"/>
        <w:rPr>
          <w:i/>
        </w:rPr>
      </w:pPr>
      <w:r w:rsidRPr="00D36004">
        <w:rPr>
          <w:i/>
        </w:rPr>
        <w:t>Note : ce qui est caché par le prof correspond aux examens complémentaires.</w:t>
      </w:r>
    </w:p>
    <w:p w:rsidR="00472D07" w:rsidRDefault="00472D07" w:rsidP="00472D07">
      <w:pPr>
        <w:pStyle w:val="NormalWeb"/>
      </w:pPr>
      <w:r>
        <w:rPr>
          <w:i/>
        </w:rPr>
        <w:t>PCT (=</w:t>
      </w:r>
      <w:proofErr w:type="spellStart"/>
      <w:r>
        <w:rPr>
          <w:i/>
        </w:rPr>
        <w:t>procalcitonine</w:t>
      </w:r>
      <w:proofErr w:type="spellEnd"/>
      <w:r>
        <w:rPr>
          <w:i/>
        </w:rPr>
        <w:t>). C’est un marqueur qui nous oriente vers le type de pneumonie (</w:t>
      </w:r>
      <w:proofErr w:type="spellStart"/>
      <w:r>
        <w:rPr>
          <w:i/>
        </w:rPr>
        <w:t>cad</w:t>
      </w:r>
      <w:proofErr w:type="spellEnd"/>
      <w:r>
        <w:rPr>
          <w:i/>
        </w:rPr>
        <w:t xml:space="preserve"> plutôt virale, bactérienne…). On remarque en effet que le t</w:t>
      </w:r>
      <w:r w:rsidRPr="00472D07">
        <w:rPr>
          <w:i/>
        </w:rPr>
        <w:t>aux sérique s’élèvent de manière sensible et spécifique au cours des infections bactériennes/parasitaires sévères</w:t>
      </w:r>
    </w:p>
    <w:p w:rsidR="00A71710" w:rsidRDefault="00D36004" w:rsidP="0076510F">
      <w:pPr>
        <w:pStyle w:val="NormalWeb"/>
      </w:pPr>
      <w:r>
        <w:rPr>
          <w:noProof/>
        </w:rPr>
        <w:drawing>
          <wp:inline distT="0" distB="0" distL="0" distR="0">
            <wp:extent cx="6644376" cy="7686675"/>
            <wp:effectExtent l="19050" t="0" r="4074" b="0"/>
            <wp:docPr id="8" name="Image 6" descr="C:\Users\Innocent\Documents\Pictures\ronéo\P103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nocent\Documents\Pictures\ronéo\P1030999.JPG"/>
                    <pic:cNvPicPr>
                      <a:picLocks noChangeAspect="1" noChangeArrowheads="1"/>
                    </pic:cNvPicPr>
                  </pic:nvPicPr>
                  <pic:blipFill>
                    <a:blip r:embed="rId15" cstate="print"/>
                    <a:srcRect/>
                    <a:stretch>
                      <a:fillRect/>
                    </a:stretch>
                  </pic:blipFill>
                  <pic:spPr bwMode="auto">
                    <a:xfrm>
                      <a:off x="0" y="0"/>
                      <a:ext cx="6645910" cy="7688450"/>
                    </a:xfrm>
                    <a:prstGeom prst="rect">
                      <a:avLst/>
                    </a:prstGeom>
                    <a:noFill/>
                    <a:ln w="9525">
                      <a:noFill/>
                      <a:miter lim="800000"/>
                      <a:headEnd/>
                      <a:tailEnd/>
                    </a:ln>
                  </pic:spPr>
                </pic:pic>
              </a:graphicData>
            </a:graphic>
          </wp:inline>
        </w:drawing>
      </w:r>
    </w:p>
    <w:p w:rsidR="0076510F" w:rsidRDefault="0076510F" w:rsidP="0076510F">
      <w:pPr>
        <w:pStyle w:val="NormalWeb"/>
        <w:spacing w:after="0"/>
      </w:pPr>
    </w:p>
    <w:p w:rsidR="0076510F" w:rsidRDefault="0076510F" w:rsidP="0076510F"/>
    <w:p w:rsidR="0076510F" w:rsidRDefault="0076510F" w:rsidP="0076510F">
      <w:pPr>
        <w:rPr>
          <w:b/>
          <w:sz w:val="32"/>
          <w:szCs w:val="32"/>
          <w:u w:val="single"/>
        </w:rPr>
      </w:pPr>
    </w:p>
    <w:p w:rsidR="0076510F" w:rsidRPr="0076510F" w:rsidRDefault="0076510F" w:rsidP="0076510F">
      <w:pPr>
        <w:rPr>
          <w:b/>
          <w:sz w:val="32"/>
          <w:szCs w:val="32"/>
          <w:u w:val="single"/>
        </w:rPr>
      </w:pPr>
    </w:p>
    <w:sectPr w:rsidR="0076510F" w:rsidRPr="0076510F" w:rsidSect="003179C3">
      <w:footerReference w:type="default" r:id="rId1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77C" w:rsidRDefault="0003777C" w:rsidP="009F0548">
      <w:pPr>
        <w:spacing w:after="0" w:line="240" w:lineRule="auto"/>
      </w:pPr>
      <w:r>
        <w:separator/>
      </w:r>
    </w:p>
  </w:endnote>
  <w:endnote w:type="continuationSeparator" w:id="0">
    <w:p w:rsidR="0003777C" w:rsidRDefault="0003777C" w:rsidP="009F05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710" w:rsidRDefault="00A71710">
    <w:pPr>
      <w:pStyle w:val="Pieddepage"/>
      <w:pBdr>
        <w:top w:val="thinThickSmallGap" w:sz="24" w:space="1" w:color="622423" w:themeColor="accent2" w:themeShade="7F"/>
      </w:pBdr>
      <w:rPr>
        <w:rFonts w:asciiTheme="majorHAnsi" w:hAnsiTheme="majorHAnsi"/>
      </w:rPr>
    </w:pPr>
    <w:r>
      <w:rPr>
        <w:rFonts w:asciiTheme="majorHAnsi" w:hAnsiTheme="majorHAnsi"/>
      </w:rPr>
      <w:t>Ronéo 11</w:t>
    </w:r>
    <w:r>
      <w:rPr>
        <w:rFonts w:asciiTheme="majorHAnsi" w:hAnsiTheme="majorHAnsi"/>
      </w:rPr>
      <w:ptab w:relativeTo="margin" w:alignment="right" w:leader="none"/>
    </w:r>
    <w:r>
      <w:rPr>
        <w:rFonts w:asciiTheme="majorHAnsi" w:hAnsiTheme="majorHAnsi"/>
      </w:rPr>
      <w:t xml:space="preserve">Page </w:t>
    </w:r>
    <w:r w:rsidR="00195BA6" w:rsidRPr="00195BA6">
      <w:fldChar w:fldCharType="begin"/>
    </w:r>
    <w:r>
      <w:instrText xml:space="preserve"> PAGE   \* MERGEFORMAT </w:instrText>
    </w:r>
    <w:r w:rsidR="00195BA6" w:rsidRPr="00195BA6">
      <w:fldChar w:fldCharType="separate"/>
    </w:r>
    <w:r w:rsidR="0007457B" w:rsidRPr="0007457B">
      <w:rPr>
        <w:rFonts w:asciiTheme="majorHAnsi" w:hAnsiTheme="majorHAnsi"/>
        <w:noProof/>
      </w:rPr>
      <w:t>16</w:t>
    </w:r>
    <w:r w:rsidR="00195BA6">
      <w:rPr>
        <w:rFonts w:asciiTheme="majorHAnsi" w:hAnsiTheme="majorHAnsi"/>
        <w:noProof/>
      </w:rPr>
      <w:fldChar w:fldCharType="end"/>
    </w:r>
  </w:p>
  <w:p w:rsidR="00A71710" w:rsidRDefault="00A7171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77C" w:rsidRDefault="0003777C" w:rsidP="009F0548">
      <w:pPr>
        <w:spacing w:after="0" w:line="240" w:lineRule="auto"/>
      </w:pPr>
      <w:r>
        <w:separator/>
      </w:r>
    </w:p>
  </w:footnote>
  <w:footnote w:type="continuationSeparator" w:id="0">
    <w:p w:rsidR="0003777C" w:rsidRDefault="0003777C" w:rsidP="009F05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E6AEA"/>
    <w:multiLevelType w:val="hybridMultilevel"/>
    <w:tmpl w:val="A05E9ED6"/>
    <w:lvl w:ilvl="0" w:tplc="11FC501C">
      <w:start w:val="1"/>
      <w:numFmt w:val="bullet"/>
      <w:lvlText w:val="–"/>
      <w:lvlJc w:val="left"/>
      <w:pPr>
        <w:tabs>
          <w:tab w:val="num" w:pos="720"/>
        </w:tabs>
        <w:ind w:left="720" w:hanging="360"/>
      </w:pPr>
      <w:rPr>
        <w:rFonts w:ascii="Arial" w:hAnsi="Arial" w:hint="default"/>
      </w:rPr>
    </w:lvl>
    <w:lvl w:ilvl="1" w:tplc="9E6AB04A">
      <w:start w:val="1"/>
      <w:numFmt w:val="bullet"/>
      <w:lvlText w:val="–"/>
      <w:lvlJc w:val="left"/>
      <w:pPr>
        <w:tabs>
          <w:tab w:val="num" w:pos="1440"/>
        </w:tabs>
        <w:ind w:left="1440" w:hanging="360"/>
      </w:pPr>
      <w:rPr>
        <w:rFonts w:ascii="Arial" w:hAnsi="Arial" w:hint="default"/>
      </w:rPr>
    </w:lvl>
    <w:lvl w:ilvl="2" w:tplc="B4BE519E" w:tentative="1">
      <w:start w:val="1"/>
      <w:numFmt w:val="bullet"/>
      <w:lvlText w:val="–"/>
      <w:lvlJc w:val="left"/>
      <w:pPr>
        <w:tabs>
          <w:tab w:val="num" w:pos="2160"/>
        </w:tabs>
        <w:ind w:left="2160" w:hanging="360"/>
      </w:pPr>
      <w:rPr>
        <w:rFonts w:ascii="Arial" w:hAnsi="Arial" w:hint="default"/>
      </w:rPr>
    </w:lvl>
    <w:lvl w:ilvl="3" w:tplc="7AAECF46" w:tentative="1">
      <w:start w:val="1"/>
      <w:numFmt w:val="bullet"/>
      <w:lvlText w:val="–"/>
      <w:lvlJc w:val="left"/>
      <w:pPr>
        <w:tabs>
          <w:tab w:val="num" w:pos="2880"/>
        </w:tabs>
        <w:ind w:left="2880" w:hanging="360"/>
      </w:pPr>
      <w:rPr>
        <w:rFonts w:ascii="Arial" w:hAnsi="Arial" w:hint="default"/>
      </w:rPr>
    </w:lvl>
    <w:lvl w:ilvl="4" w:tplc="66A8C842" w:tentative="1">
      <w:start w:val="1"/>
      <w:numFmt w:val="bullet"/>
      <w:lvlText w:val="–"/>
      <w:lvlJc w:val="left"/>
      <w:pPr>
        <w:tabs>
          <w:tab w:val="num" w:pos="3600"/>
        </w:tabs>
        <w:ind w:left="3600" w:hanging="360"/>
      </w:pPr>
      <w:rPr>
        <w:rFonts w:ascii="Arial" w:hAnsi="Arial" w:hint="default"/>
      </w:rPr>
    </w:lvl>
    <w:lvl w:ilvl="5" w:tplc="0B529EC2" w:tentative="1">
      <w:start w:val="1"/>
      <w:numFmt w:val="bullet"/>
      <w:lvlText w:val="–"/>
      <w:lvlJc w:val="left"/>
      <w:pPr>
        <w:tabs>
          <w:tab w:val="num" w:pos="4320"/>
        </w:tabs>
        <w:ind w:left="4320" w:hanging="360"/>
      </w:pPr>
      <w:rPr>
        <w:rFonts w:ascii="Arial" w:hAnsi="Arial" w:hint="default"/>
      </w:rPr>
    </w:lvl>
    <w:lvl w:ilvl="6" w:tplc="0044AEF0" w:tentative="1">
      <w:start w:val="1"/>
      <w:numFmt w:val="bullet"/>
      <w:lvlText w:val="–"/>
      <w:lvlJc w:val="left"/>
      <w:pPr>
        <w:tabs>
          <w:tab w:val="num" w:pos="5040"/>
        </w:tabs>
        <w:ind w:left="5040" w:hanging="360"/>
      </w:pPr>
      <w:rPr>
        <w:rFonts w:ascii="Arial" w:hAnsi="Arial" w:hint="default"/>
      </w:rPr>
    </w:lvl>
    <w:lvl w:ilvl="7" w:tplc="B84CB1D2" w:tentative="1">
      <w:start w:val="1"/>
      <w:numFmt w:val="bullet"/>
      <w:lvlText w:val="–"/>
      <w:lvlJc w:val="left"/>
      <w:pPr>
        <w:tabs>
          <w:tab w:val="num" w:pos="5760"/>
        </w:tabs>
        <w:ind w:left="5760" w:hanging="360"/>
      </w:pPr>
      <w:rPr>
        <w:rFonts w:ascii="Arial" w:hAnsi="Arial" w:hint="default"/>
      </w:rPr>
    </w:lvl>
    <w:lvl w:ilvl="8" w:tplc="720CD9DA" w:tentative="1">
      <w:start w:val="1"/>
      <w:numFmt w:val="bullet"/>
      <w:lvlText w:val="–"/>
      <w:lvlJc w:val="left"/>
      <w:pPr>
        <w:tabs>
          <w:tab w:val="num" w:pos="6480"/>
        </w:tabs>
        <w:ind w:left="6480" w:hanging="360"/>
      </w:pPr>
      <w:rPr>
        <w:rFonts w:ascii="Arial" w:hAnsi="Arial" w:hint="default"/>
      </w:rPr>
    </w:lvl>
  </w:abstractNum>
  <w:abstractNum w:abstractNumId="1">
    <w:nsid w:val="351A714D"/>
    <w:multiLevelType w:val="hybridMultilevel"/>
    <w:tmpl w:val="B5143E0A"/>
    <w:lvl w:ilvl="0" w:tplc="86B68210">
      <w:start w:val="1"/>
      <w:numFmt w:val="bullet"/>
      <w:lvlText w:val="–"/>
      <w:lvlJc w:val="left"/>
      <w:pPr>
        <w:tabs>
          <w:tab w:val="num" w:pos="720"/>
        </w:tabs>
        <w:ind w:left="720" w:hanging="360"/>
      </w:pPr>
      <w:rPr>
        <w:rFonts w:ascii="Arial" w:hAnsi="Arial" w:hint="default"/>
      </w:rPr>
    </w:lvl>
    <w:lvl w:ilvl="1" w:tplc="4024F878">
      <w:start w:val="1"/>
      <w:numFmt w:val="bullet"/>
      <w:lvlText w:val="–"/>
      <w:lvlJc w:val="left"/>
      <w:pPr>
        <w:tabs>
          <w:tab w:val="num" w:pos="1440"/>
        </w:tabs>
        <w:ind w:left="1440" w:hanging="360"/>
      </w:pPr>
      <w:rPr>
        <w:rFonts w:ascii="Arial" w:hAnsi="Arial" w:hint="default"/>
      </w:rPr>
    </w:lvl>
    <w:lvl w:ilvl="2" w:tplc="BA82A87A" w:tentative="1">
      <w:start w:val="1"/>
      <w:numFmt w:val="bullet"/>
      <w:lvlText w:val="–"/>
      <w:lvlJc w:val="left"/>
      <w:pPr>
        <w:tabs>
          <w:tab w:val="num" w:pos="2160"/>
        </w:tabs>
        <w:ind w:left="2160" w:hanging="360"/>
      </w:pPr>
      <w:rPr>
        <w:rFonts w:ascii="Arial" w:hAnsi="Arial" w:hint="default"/>
      </w:rPr>
    </w:lvl>
    <w:lvl w:ilvl="3" w:tplc="0072910E" w:tentative="1">
      <w:start w:val="1"/>
      <w:numFmt w:val="bullet"/>
      <w:lvlText w:val="–"/>
      <w:lvlJc w:val="left"/>
      <w:pPr>
        <w:tabs>
          <w:tab w:val="num" w:pos="2880"/>
        </w:tabs>
        <w:ind w:left="2880" w:hanging="360"/>
      </w:pPr>
      <w:rPr>
        <w:rFonts w:ascii="Arial" w:hAnsi="Arial" w:hint="default"/>
      </w:rPr>
    </w:lvl>
    <w:lvl w:ilvl="4" w:tplc="3D9A8A98" w:tentative="1">
      <w:start w:val="1"/>
      <w:numFmt w:val="bullet"/>
      <w:lvlText w:val="–"/>
      <w:lvlJc w:val="left"/>
      <w:pPr>
        <w:tabs>
          <w:tab w:val="num" w:pos="3600"/>
        </w:tabs>
        <w:ind w:left="3600" w:hanging="360"/>
      </w:pPr>
      <w:rPr>
        <w:rFonts w:ascii="Arial" w:hAnsi="Arial" w:hint="default"/>
      </w:rPr>
    </w:lvl>
    <w:lvl w:ilvl="5" w:tplc="7FA20366" w:tentative="1">
      <w:start w:val="1"/>
      <w:numFmt w:val="bullet"/>
      <w:lvlText w:val="–"/>
      <w:lvlJc w:val="left"/>
      <w:pPr>
        <w:tabs>
          <w:tab w:val="num" w:pos="4320"/>
        </w:tabs>
        <w:ind w:left="4320" w:hanging="360"/>
      </w:pPr>
      <w:rPr>
        <w:rFonts w:ascii="Arial" w:hAnsi="Arial" w:hint="default"/>
      </w:rPr>
    </w:lvl>
    <w:lvl w:ilvl="6" w:tplc="DD885866" w:tentative="1">
      <w:start w:val="1"/>
      <w:numFmt w:val="bullet"/>
      <w:lvlText w:val="–"/>
      <w:lvlJc w:val="left"/>
      <w:pPr>
        <w:tabs>
          <w:tab w:val="num" w:pos="5040"/>
        </w:tabs>
        <w:ind w:left="5040" w:hanging="360"/>
      </w:pPr>
      <w:rPr>
        <w:rFonts w:ascii="Arial" w:hAnsi="Arial" w:hint="default"/>
      </w:rPr>
    </w:lvl>
    <w:lvl w:ilvl="7" w:tplc="A5007770" w:tentative="1">
      <w:start w:val="1"/>
      <w:numFmt w:val="bullet"/>
      <w:lvlText w:val="–"/>
      <w:lvlJc w:val="left"/>
      <w:pPr>
        <w:tabs>
          <w:tab w:val="num" w:pos="5760"/>
        </w:tabs>
        <w:ind w:left="5760" w:hanging="360"/>
      </w:pPr>
      <w:rPr>
        <w:rFonts w:ascii="Arial" w:hAnsi="Arial" w:hint="default"/>
      </w:rPr>
    </w:lvl>
    <w:lvl w:ilvl="8" w:tplc="A6580B38" w:tentative="1">
      <w:start w:val="1"/>
      <w:numFmt w:val="bullet"/>
      <w:lvlText w:val="–"/>
      <w:lvlJc w:val="left"/>
      <w:pPr>
        <w:tabs>
          <w:tab w:val="num" w:pos="6480"/>
        </w:tabs>
        <w:ind w:left="6480" w:hanging="360"/>
      </w:pPr>
      <w:rPr>
        <w:rFonts w:ascii="Arial" w:hAnsi="Arial" w:hint="default"/>
      </w:rPr>
    </w:lvl>
  </w:abstractNum>
  <w:abstractNum w:abstractNumId="2">
    <w:nsid w:val="36564EF1"/>
    <w:multiLevelType w:val="hybridMultilevel"/>
    <w:tmpl w:val="596AC424"/>
    <w:lvl w:ilvl="0" w:tplc="4F5257CC">
      <w:start w:val="1"/>
      <w:numFmt w:val="bullet"/>
      <w:lvlText w:val="–"/>
      <w:lvlJc w:val="left"/>
      <w:pPr>
        <w:tabs>
          <w:tab w:val="num" w:pos="720"/>
        </w:tabs>
        <w:ind w:left="720" w:hanging="360"/>
      </w:pPr>
      <w:rPr>
        <w:rFonts w:ascii="Arial" w:hAnsi="Arial" w:hint="default"/>
      </w:rPr>
    </w:lvl>
    <w:lvl w:ilvl="1" w:tplc="B07E4CB8">
      <w:start w:val="1"/>
      <w:numFmt w:val="bullet"/>
      <w:lvlText w:val="–"/>
      <w:lvlJc w:val="left"/>
      <w:pPr>
        <w:tabs>
          <w:tab w:val="num" w:pos="1440"/>
        </w:tabs>
        <w:ind w:left="1440" w:hanging="360"/>
      </w:pPr>
      <w:rPr>
        <w:rFonts w:ascii="Arial" w:hAnsi="Arial" w:hint="default"/>
      </w:rPr>
    </w:lvl>
    <w:lvl w:ilvl="2" w:tplc="C640213E" w:tentative="1">
      <w:start w:val="1"/>
      <w:numFmt w:val="bullet"/>
      <w:lvlText w:val="–"/>
      <w:lvlJc w:val="left"/>
      <w:pPr>
        <w:tabs>
          <w:tab w:val="num" w:pos="2160"/>
        </w:tabs>
        <w:ind w:left="2160" w:hanging="360"/>
      </w:pPr>
      <w:rPr>
        <w:rFonts w:ascii="Arial" w:hAnsi="Arial" w:hint="default"/>
      </w:rPr>
    </w:lvl>
    <w:lvl w:ilvl="3" w:tplc="A7BEC268" w:tentative="1">
      <w:start w:val="1"/>
      <w:numFmt w:val="bullet"/>
      <w:lvlText w:val="–"/>
      <w:lvlJc w:val="left"/>
      <w:pPr>
        <w:tabs>
          <w:tab w:val="num" w:pos="2880"/>
        </w:tabs>
        <w:ind w:left="2880" w:hanging="360"/>
      </w:pPr>
      <w:rPr>
        <w:rFonts w:ascii="Arial" w:hAnsi="Arial" w:hint="default"/>
      </w:rPr>
    </w:lvl>
    <w:lvl w:ilvl="4" w:tplc="C6786D28" w:tentative="1">
      <w:start w:val="1"/>
      <w:numFmt w:val="bullet"/>
      <w:lvlText w:val="–"/>
      <w:lvlJc w:val="left"/>
      <w:pPr>
        <w:tabs>
          <w:tab w:val="num" w:pos="3600"/>
        </w:tabs>
        <w:ind w:left="3600" w:hanging="360"/>
      </w:pPr>
      <w:rPr>
        <w:rFonts w:ascii="Arial" w:hAnsi="Arial" w:hint="default"/>
      </w:rPr>
    </w:lvl>
    <w:lvl w:ilvl="5" w:tplc="045CAE10" w:tentative="1">
      <w:start w:val="1"/>
      <w:numFmt w:val="bullet"/>
      <w:lvlText w:val="–"/>
      <w:lvlJc w:val="left"/>
      <w:pPr>
        <w:tabs>
          <w:tab w:val="num" w:pos="4320"/>
        </w:tabs>
        <w:ind w:left="4320" w:hanging="360"/>
      </w:pPr>
      <w:rPr>
        <w:rFonts w:ascii="Arial" w:hAnsi="Arial" w:hint="default"/>
      </w:rPr>
    </w:lvl>
    <w:lvl w:ilvl="6" w:tplc="410E1A96" w:tentative="1">
      <w:start w:val="1"/>
      <w:numFmt w:val="bullet"/>
      <w:lvlText w:val="–"/>
      <w:lvlJc w:val="left"/>
      <w:pPr>
        <w:tabs>
          <w:tab w:val="num" w:pos="5040"/>
        </w:tabs>
        <w:ind w:left="5040" w:hanging="360"/>
      </w:pPr>
      <w:rPr>
        <w:rFonts w:ascii="Arial" w:hAnsi="Arial" w:hint="default"/>
      </w:rPr>
    </w:lvl>
    <w:lvl w:ilvl="7" w:tplc="2E12BEBE" w:tentative="1">
      <w:start w:val="1"/>
      <w:numFmt w:val="bullet"/>
      <w:lvlText w:val="–"/>
      <w:lvlJc w:val="left"/>
      <w:pPr>
        <w:tabs>
          <w:tab w:val="num" w:pos="5760"/>
        </w:tabs>
        <w:ind w:left="5760" w:hanging="360"/>
      </w:pPr>
      <w:rPr>
        <w:rFonts w:ascii="Arial" w:hAnsi="Arial" w:hint="default"/>
      </w:rPr>
    </w:lvl>
    <w:lvl w:ilvl="8" w:tplc="F0D84382" w:tentative="1">
      <w:start w:val="1"/>
      <w:numFmt w:val="bullet"/>
      <w:lvlText w:val="–"/>
      <w:lvlJc w:val="left"/>
      <w:pPr>
        <w:tabs>
          <w:tab w:val="num" w:pos="6480"/>
        </w:tabs>
        <w:ind w:left="6480" w:hanging="360"/>
      </w:pPr>
      <w:rPr>
        <w:rFonts w:ascii="Arial" w:hAnsi="Arial" w:hint="default"/>
      </w:rPr>
    </w:lvl>
  </w:abstractNum>
  <w:abstractNum w:abstractNumId="3">
    <w:nsid w:val="38E67F6C"/>
    <w:multiLevelType w:val="hybridMultilevel"/>
    <w:tmpl w:val="9E2A1D8E"/>
    <w:lvl w:ilvl="0" w:tplc="6C661088">
      <w:start w:val="1"/>
      <w:numFmt w:val="decimal"/>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4">
    <w:nsid w:val="3B630364"/>
    <w:multiLevelType w:val="hybridMultilevel"/>
    <w:tmpl w:val="6F3CC850"/>
    <w:lvl w:ilvl="0" w:tplc="CCA0C88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390ADD"/>
    <w:multiLevelType w:val="hybridMultilevel"/>
    <w:tmpl w:val="CD1435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C8D38F8"/>
    <w:multiLevelType w:val="hybridMultilevel"/>
    <w:tmpl w:val="3514945E"/>
    <w:lvl w:ilvl="0" w:tplc="2D6ACB92">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40F66041"/>
    <w:multiLevelType w:val="hybridMultilevel"/>
    <w:tmpl w:val="D72645CE"/>
    <w:lvl w:ilvl="0" w:tplc="793EC580">
      <w:start w:val="1"/>
      <w:numFmt w:val="bullet"/>
      <w:lvlText w:val="–"/>
      <w:lvlJc w:val="left"/>
      <w:pPr>
        <w:tabs>
          <w:tab w:val="num" w:pos="720"/>
        </w:tabs>
        <w:ind w:left="720" w:hanging="360"/>
      </w:pPr>
      <w:rPr>
        <w:rFonts w:ascii="Arial" w:hAnsi="Arial" w:hint="default"/>
      </w:rPr>
    </w:lvl>
    <w:lvl w:ilvl="1" w:tplc="4476B6B6">
      <w:start w:val="1"/>
      <w:numFmt w:val="bullet"/>
      <w:lvlText w:val="–"/>
      <w:lvlJc w:val="left"/>
      <w:pPr>
        <w:tabs>
          <w:tab w:val="num" w:pos="1440"/>
        </w:tabs>
        <w:ind w:left="1440" w:hanging="360"/>
      </w:pPr>
      <w:rPr>
        <w:rFonts w:ascii="Arial" w:hAnsi="Arial" w:hint="default"/>
      </w:rPr>
    </w:lvl>
    <w:lvl w:ilvl="2" w:tplc="E6B402C6" w:tentative="1">
      <w:start w:val="1"/>
      <w:numFmt w:val="bullet"/>
      <w:lvlText w:val="–"/>
      <w:lvlJc w:val="left"/>
      <w:pPr>
        <w:tabs>
          <w:tab w:val="num" w:pos="2160"/>
        </w:tabs>
        <w:ind w:left="2160" w:hanging="360"/>
      </w:pPr>
      <w:rPr>
        <w:rFonts w:ascii="Arial" w:hAnsi="Arial" w:hint="default"/>
      </w:rPr>
    </w:lvl>
    <w:lvl w:ilvl="3" w:tplc="C700D8F6" w:tentative="1">
      <w:start w:val="1"/>
      <w:numFmt w:val="bullet"/>
      <w:lvlText w:val="–"/>
      <w:lvlJc w:val="left"/>
      <w:pPr>
        <w:tabs>
          <w:tab w:val="num" w:pos="2880"/>
        </w:tabs>
        <w:ind w:left="2880" w:hanging="360"/>
      </w:pPr>
      <w:rPr>
        <w:rFonts w:ascii="Arial" w:hAnsi="Arial" w:hint="default"/>
      </w:rPr>
    </w:lvl>
    <w:lvl w:ilvl="4" w:tplc="E49E1628" w:tentative="1">
      <w:start w:val="1"/>
      <w:numFmt w:val="bullet"/>
      <w:lvlText w:val="–"/>
      <w:lvlJc w:val="left"/>
      <w:pPr>
        <w:tabs>
          <w:tab w:val="num" w:pos="3600"/>
        </w:tabs>
        <w:ind w:left="3600" w:hanging="360"/>
      </w:pPr>
      <w:rPr>
        <w:rFonts w:ascii="Arial" w:hAnsi="Arial" w:hint="default"/>
      </w:rPr>
    </w:lvl>
    <w:lvl w:ilvl="5" w:tplc="47D8AA7E" w:tentative="1">
      <w:start w:val="1"/>
      <w:numFmt w:val="bullet"/>
      <w:lvlText w:val="–"/>
      <w:lvlJc w:val="left"/>
      <w:pPr>
        <w:tabs>
          <w:tab w:val="num" w:pos="4320"/>
        </w:tabs>
        <w:ind w:left="4320" w:hanging="360"/>
      </w:pPr>
      <w:rPr>
        <w:rFonts w:ascii="Arial" w:hAnsi="Arial" w:hint="default"/>
      </w:rPr>
    </w:lvl>
    <w:lvl w:ilvl="6" w:tplc="41723DE4" w:tentative="1">
      <w:start w:val="1"/>
      <w:numFmt w:val="bullet"/>
      <w:lvlText w:val="–"/>
      <w:lvlJc w:val="left"/>
      <w:pPr>
        <w:tabs>
          <w:tab w:val="num" w:pos="5040"/>
        </w:tabs>
        <w:ind w:left="5040" w:hanging="360"/>
      </w:pPr>
      <w:rPr>
        <w:rFonts w:ascii="Arial" w:hAnsi="Arial" w:hint="default"/>
      </w:rPr>
    </w:lvl>
    <w:lvl w:ilvl="7" w:tplc="AA54E1A2" w:tentative="1">
      <w:start w:val="1"/>
      <w:numFmt w:val="bullet"/>
      <w:lvlText w:val="–"/>
      <w:lvlJc w:val="left"/>
      <w:pPr>
        <w:tabs>
          <w:tab w:val="num" w:pos="5760"/>
        </w:tabs>
        <w:ind w:left="5760" w:hanging="360"/>
      </w:pPr>
      <w:rPr>
        <w:rFonts w:ascii="Arial" w:hAnsi="Arial" w:hint="default"/>
      </w:rPr>
    </w:lvl>
    <w:lvl w:ilvl="8" w:tplc="89F28CA8" w:tentative="1">
      <w:start w:val="1"/>
      <w:numFmt w:val="bullet"/>
      <w:lvlText w:val="–"/>
      <w:lvlJc w:val="left"/>
      <w:pPr>
        <w:tabs>
          <w:tab w:val="num" w:pos="6480"/>
        </w:tabs>
        <w:ind w:left="6480" w:hanging="360"/>
      </w:pPr>
      <w:rPr>
        <w:rFonts w:ascii="Arial" w:hAnsi="Arial" w:hint="default"/>
      </w:rPr>
    </w:lvl>
  </w:abstractNum>
  <w:abstractNum w:abstractNumId="8">
    <w:nsid w:val="440654E7"/>
    <w:multiLevelType w:val="hybridMultilevel"/>
    <w:tmpl w:val="5C22081C"/>
    <w:lvl w:ilvl="0" w:tplc="15E0726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5F76AF9"/>
    <w:multiLevelType w:val="hybridMultilevel"/>
    <w:tmpl w:val="AF70CB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6783FFC"/>
    <w:multiLevelType w:val="hybridMultilevel"/>
    <w:tmpl w:val="B45CD96E"/>
    <w:lvl w:ilvl="0" w:tplc="D5746C8C">
      <w:start w:val="1"/>
      <w:numFmt w:val="bullet"/>
      <w:lvlText w:val="–"/>
      <w:lvlJc w:val="left"/>
      <w:pPr>
        <w:tabs>
          <w:tab w:val="num" w:pos="720"/>
        </w:tabs>
        <w:ind w:left="720" w:hanging="360"/>
      </w:pPr>
      <w:rPr>
        <w:rFonts w:ascii="Arial" w:hAnsi="Arial" w:hint="default"/>
      </w:rPr>
    </w:lvl>
    <w:lvl w:ilvl="1" w:tplc="B0A41004">
      <w:start w:val="1"/>
      <w:numFmt w:val="bullet"/>
      <w:lvlText w:val="–"/>
      <w:lvlJc w:val="left"/>
      <w:pPr>
        <w:tabs>
          <w:tab w:val="num" w:pos="1440"/>
        </w:tabs>
        <w:ind w:left="1440" w:hanging="360"/>
      </w:pPr>
      <w:rPr>
        <w:rFonts w:ascii="Arial" w:hAnsi="Arial" w:hint="default"/>
      </w:rPr>
    </w:lvl>
    <w:lvl w:ilvl="2" w:tplc="EC203D8A" w:tentative="1">
      <w:start w:val="1"/>
      <w:numFmt w:val="bullet"/>
      <w:lvlText w:val="–"/>
      <w:lvlJc w:val="left"/>
      <w:pPr>
        <w:tabs>
          <w:tab w:val="num" w:pos="2160"/>
        </w:tabs>
        <w:ind w:left="2160" w:hanging="360"/>
      </w:pPr>
      <w:rPr>
        <w:rFonts w:ascii="Arial" w:hAnsi="Arial" w:hint="default"/>
      </w:rPr>
    </w:lvl>
    <w:lvl w:ilvl="3" w:tplc="3DC2AA34" w:tentative="1">
      <w:start w:val="1"/>
      <w:numFmt w:val="bullet"/>
      <w:lvlText w:val="–"/>
      <w:lvlJc w:val="left"/>
      <w:pPr>
        <w:tabs>
          <w:tab w:val="num" w:pos="2880"/>
        </w:tabs>
        <w:ind w:left="2880" w:hanging="360"/>
      </w:pPr>
      <w:rPr>
        <w:rFonts w:ascii="Arial" w:hAnsi="Arial" w:hint="default"/>
      </w:rPr>
    </w:lvl>
    <w:lvl w:ilvl="4" w:tplc="1DAEE066" w:tentative="1">
      <w:start w:val="1"/>
      <w:numFmt w:val="bullet"/>
      <w:lvlText w:val="–"/>
      <w:lvlJc w:val="left"/>
      <w:pPr>
        <w:tabs>
          <w:tab w:val="num" w:pos="3600"/>
        </w:tabs>
        <w:ind w:left="3600" w:hanging="360"/>
      </w:pPr>
      <w:rPr>
        <w:rFonts w:ascii="Arial" w:hAnsi="Arial" w:hint="default"/>
      </w:rPr>
    </w:lvl>
    <w:lvl w:ilvl="5" w:tplc="60FAE124" w:tentative="1">
      <w:start w:val="1"/>
      <w:numFmt w:val="bullet"/>
      <w:lvlText w:val="–"/>
      <w:lvlJc w:val="left"/>
      <w:pPr>
        <w:tabs>
          <w:tab w:val="num" w:pos="4320"/>
        </w:tabs>
        <w:ind w:left="4320" w:hanging="360"/>
      </w:pPr>
      <w:rPr>
        <w:rFonts w:ascii="Arial" w:hAnsi="Arial" w:hint="default"/>
      </w:rPr>
    </w:lvl>
    <w:lvl w:ilvl="6" w:tplc="C014459E" w:tentative="1">
      <w:start w:val="1"/>
      <w:numFmt w:val="bullet"/>
      <w:lvlText w:val="–"/>
      <w:lvlJc w:val="left"/>
      <w:pPr>
        <w:tabs>
          <w:tab w:val="num" w:pos="5040"/>
        </w:tabs>
        <w:ind w:left="5040" w:hanging="360"/>
      </w:pPr>
      <w:rPr>
        <w:rFonts w:ascii="Arial" w:hAnsi="Arial" w:hint="default"/>
      </w:rPr>
    </w:lvl>
    <w:lvl w:ilvl="7" w:tplc="14D488E4" w:tentative="1">
      <w:start w:val="1"/>
      <w:numFmt w:val="bullet"/>
      <w:lvlText w:val="–"/>
      <w:lvlJc w:val="left"/>
      <w:pPr>
        <w:tabs>
          <w:tab w:val="num" w:pos="5760"/>
        </w:tabs>
        <w:ind w:left="5760" w:hanging="360"/>
      </w:pPr>
      <w:rPr>
        <w:rFonts w:ascii="Arial" w:hAnsi="Arial" w:hint="default"/>
      </w:rPr>
    </w:lvl>
    <w:lvl w:ilvl="8" w:tplc="0EB6C964" w:tentative="1">
      <w:start w:val="1"/>
      <w:numFmt w:val="bullet"/>
      <w:lvlText w:val="–"/>
      <w:lvlJc w:val="left"/>
      <w:pPr>
        <w:tabs>
          <w:tab w:val="num" w:pos="6480"/>
        </w:tabs>
        <w:ind w:left="6480" w:hanging="360"/>
      </w:pPr>
      <w:rPr>
        <w:rFonts w:ascii="Arial" w:hAnsi="Arial" w:hint="default"/>
      </w:rPr>
    </w:lvl>
  </w:abstractNum>
  <w:abstractNum w:abstractNumId="11">
    <w:nsid w:val="4781522A"/>
    <w:multiLevelType w:val="hybridMultilevel"/>
    <w:tmpl w:val="A630192A"/>
    <w:lvl w:ilvl="0" w:tplc="DA209912">
      <w:start w:val="1"/>
      <w:numFmt w:val="bullet"/>
      <w:lvlText w:val="•"/>
      <w:lvlJc w:val="left"/>
      <w:pPr>
        <w:tabs>
          <w:tab w:val="num" w:pos="720"/>
        </w:tabs>
        <w:ind w:left="720" w:hanging="360"/>
      </w:pPr>
      <w:rPr>
        <w:rFonts w:ascii="Arial" w:hAnsi="Arial" w:hint="default"/>
      </w:rPr>
    </w:lvl>
    <w:lvl w:ilvl="1" w:tplc="E15653B0" w:tentative="1">
      <w:start w:val="1"/>
      <w:numFmt w:val="bullet"/>
      <w:lvlText w:val="•"/>
      <w:lvlJc w:val="left"/>
      <w:pPr>
        <w:tabs>
          <w:tab w:val="num" w:pos="1440"/>
        </w:tabs>
        <w:ind w:left="1440" w:hanging="360"/>
      </w:pPr>
      <w:rPr>
        <w:rFonts w:ascii="Arial" w:hAnsi="Arial" w:hint="default"/>
      </w:rPr>
    </w:lvl>
    <w:lvl w:ilvl="2" w:tplc="D92E7506">
      <w:start w:val="1"/>
      <w:numFmt w:val="bullet"/>
      <w:lvlText w:val="•"/>
      <w:lvlJc w:val="left"/>
      <w:pPr>
        <w:tabs>
          <w:tab w:val="num" w:pos="2160"/>
        </w:tabs>
        <w:ind w:left="2160" w:hanging="360"/>
      </w:pPr>
      <w:rPr>
        <w:rFonts w:ascii="Arial" w:hAnsi="Arial" w:hint="default"/>
      </w:rPr>
    </w:lvl>
    <w:lvl w:ilvl="3" w:tplc="F034C4CE" w:tentative="1">
      <w:start w:val="1"/>
      <w:numFmt w:val="bullet"/>
      <w:lvlText w:val="•"/>
      <w:lvlJc w:val="left"/>
      <w:pPr>
        <w:tabs>
          <w:tab w:val="num" w:pos="2880"/>
        </w:tabs>
        <w:ind w:left="2880" w:hanging="360"/>
      </w:pPr>
      <w:rPr>
        <w:rFonts w:ascii="Arial" w:hAnsi="Arial" w:hint="default"/>
      </w:rPr>
    </w:lvl>
    <w:lvl w:ilvl="4" w:tplc="C1A21BC0" w:tentative="1">
      <w:start w:val="1"/>
      <w:numFmt w:val="bullet"/>
      <w:lvlText w:val="•"/>
      <w:lvlJc w:val="left"/>
      <w:pPr>
        <w:tabs>
          <w:tab w:val="num" w:pos="3600"/>
        </w:tabs>
        <w:ind w:left="3600" w:hanging="360"/>
      </w:pPr>
      <w:rPr>
        <w:rFonts w:ascii="Arial" w:hAnsi="Arial" w:hint="default"/>
      </w:rPr>
    </w:lvl>
    <w:lvl w:ilvl="5" w:tplc="E132E816" w:tentative="1">
      <w:start w:val="1"/>
      <w:numFmt w:val="bullet"/>
      <w:lvlText w:val="•"/>
      <w:lvlJc w:val="left"/>
      <w:pPr>
        <w:tabs>
          <w:tab w:val="num" w:pos="4320"/>
        </w:tabs>
        <w:ind w:left="4320" w:hanging="360"/>
      </w:pPr>
      <w:rPr>
        <w:rFonts w:ascii="Arial" w:hAnsi="Arial" w:hint="default"/>
      </w:rPr>
    </w:lvl>
    <w:lvl w:ilvl="6" w:tplc="57803102" w:tentative="1">
      <w:start w:val="1"/>
      <w:numFmt w:val="bullet"/>
      <w:lvlText w:val="•"/>
      <w:lvlJc w:val="left"/>
      <w:pPr>
        <w:tabs>
          <w:tab w:val="num" w:pos="5040"/>
        </w:tabs>
        <w:ind w:left="5040" w:hanging="360"/>
      </w:pPr>
      <w:rPr>
        <w:rFonts w:ascii="Arial" w:hAnsi="Arial" w:hint="default"/>
      </w:rPr>
    </w:lvl>
    <w:lvl w:ilvl="7" w:tplc="9B8010E6" w:tentative="1">
      <w:start w:val="1"/>
      <w:numFmt w:val="bullet"/>
      <w:lvlText w:val="•"/>
      <w:lvlJc w:val="left"/>
      <w:pPr>
        <w:tabs>
          <w:tab w:val="num" w:pos="5760"/>
        </w:tabs>
        <w:ind w:left="5760" w:hanging="360"/>
      </w:pPr>
      <w:rPr>
        <w:rFonts w:ascii="Arial" w:hAnsi="Arial" w:hint="default"/>
      </w:rPr>
    </w:lvl>
    <w:lvl w:ilvl="8" w:tplc="AF6657CC" w:tentative="1">
      <w:start w:val="1"/>
      <w:numFmt w:val="bullet"/>
      <w:lvlText w:val="•"/>
      <w:lvlJc w:val="left"/>
      <w:pPr>
        <w:tabs>
          <w:tab w:val="num" w:pos="6480"/>
        </w:tabs>
        <w:ind w:left="6480" w:hanging="360"/>
      </w:pPr>
      <w:rPr>
        <w:rFonts w:ascii="Arial" w:hAnsi="Arial" w:hint="default"/>
      </w:rPr>
    </w:lvl>
  </w:abstractNum>
  <w:abstractNum w:abstractNumId="12">
    <w:nsid w:val="4A54416D"/>
    <w:multiLevelType w:val="hybridMultilevel"/>
    <w:tmpl w:val="C170817E"/>
    <w:lvl w:ilvl="0" w:tplc="AB8451A0">
      <w:start w:val="2"/>
      <w:numFmt w:val="bullet"/>
      <w:lvlText w:val=""/>
      <w:lvlJc w:val="left"/>
      <w:pPr>
        <w:ind w:left="1005" w:hanging="360"/>
      </w:pPr>
      <w:rPr>
        <w:rFonts w:ascii="Wingdings" w:eastAsia="Times New Roman" w:hAnsi="Wingdings" w:cs="Times New Roman"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3">
    <w:nsid w:val="4B3900EC"/>
    <w:multiLevelType w:val="hybridMultilevel"/>
    <w:tmpl w:val="24FAD4EC"/>
    <w:lvl w:ilvl="0" w:tplc="040C0011">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nsid w:val="4C9D5561"/>
    <w:multiLevelType w:val="hybridMultilevel"/>
    <w:tmpl w:val="87680C2E"/>
    <w:lvl w:ilvl="0" w:tplc="7D62BFDA">
      <w:start w:val="1"/>
      <w:numFmt w:val="bullet"/>
      <w:lvlText w:val="•"/>
      <w:lvlJc w:val="left"/>
      <w:pPr>
        <w:tabs>
          <w:tab w:val="num" w:pos="720"/>
        </w:tabs>
        <w:ind w:left="720" w:hanging="360"/>
      </w:pPr>
      <w:rPr>
        <w:rFonts w:ascii="Arial" w:hAnsi="Arial" w:hint="default"/>
      </w:rPr>
    </w:lvl>
    <w:lvl w:ilvl="1" w:tplc="87D69FD0" w:tentative="1">
      <w:start w:val="1"/>
      <w:numFmt w:val="bullet"/>
      <w:lvlText w:val="•"/>
      <w:lvlJc w:val="left"/>
      <w:pPr>
        <w:tabs>
          <w:tab w:val="num" w:pos="1440"/>
        </w:tabs>
        <w:ind w:left="1440" w:hanging="360"/>
      </w:pPr>
      <w:rPr>
        <w:rFonts w:ascii="Arial" w:hAnsi="Arial" w:hint="default"/>
      </w:rPr>
    </w:lvl>
    <w:lvl w:ilvl="2" w:tplc="6042480C" w:tentative="1">
      <w:start w:val="1"/>
      <w:numFmt w:val="bullet"/>
      <w:lvlText w:val="•"/>
      <w:lvlJc w:val="left"/>
      <w:pPr>
        <w:tabs>
          <w:tab w:val="num" w:pos="2160"/>
        </w:tabs>
        <w:ind w:left="2160" w:hanging="360"/>
      </w:pPr>
      <w:rPr>
        <w:rFonts w:ascii="Arial" w:hAnsi="Arial" w:hint="default"/>
      </w:rPr>
    </w:lvl>
    <w:lvl w:ilvl="3" w:tplc="6B063312" w:tentative="1">
      <w:start w:val="1"/>
      <w:numFmt w:val="bullet"/>
      <w:lvlText w:val="•"/>
      <w:lvlJc w:val="left"/>
      <w:pPr>
        <w:tabs>
          <w:tab w:val="num" w:pos="2880"/>
        </w:tabs>
        <w:ind w:left="2880" w:hanging="360"/>
      </w:pPr>
      <w:rPr>
        <w:rFonts w:ascii="Arial" w:hAnsi="Arial" w:hint="default"/>
      </w:rPr>
    </w:lvl>
    <w:lvl w:ilvl="4" w:tplc="8B108756" w:tentative="1">
      <w:start w:val="1"/>
      <w:numFmt w:val="bullet"/>
      <w:lvlText w:val="•"/>
      <w:lvlJc w:val="left"/>
      <w:pPr>
        <w:tabs>
          <w:tab w:val="num" w:pos="3600"/>
        </w:tabs>
        <w:ind w:left="3600" w:hanging="360"/>
      </w:pPr>
      <w:rPr>
        <w:rFonts w:ascii="Arial" w:hAnsi="Arial" w:hint="default"/>
      </w:rPr>
    </w:lvl>
    <w:lvl w:ilvl="5" w:tplc="88780C92" w:tentative="1">
      <w:start w:val="1"/>
      <w:numFmt w:val="bullet"/>
      <w:lvlText w:val="•"/>
      <w:lvlJc w:val="left"/>
      <w:pPr>
        <w:tabs>
          <w:tab w:val="num" w:pos="4320"/>
        </w:tabs>
        <w:ind w:left="4320" w:hanging="360"/>
      </w:pPr>
      <w:rPr>
        <w:rFonts w:ascii="Arial" w:hAnsi="Arial" w:hint="default"/>
      </w:rPr>
    </w:lvl>
    <w:lvl w:ilvl="6" w:tplc="B0542BF2" w:tentative="1">
      <w:start w:val="1"/>
      <w:numFmt w:val="bullet"/>
      <w:lvlText w:val="•"/>
      <w:lvlJc w:val="left"/>
      <w:pPr>
        <w:tabs>
          <w:tab w:val="num" w:pos="5040"/>
        </w:tabs>
        <w:ind w:left="5040" w:hanging="360"/>
      </w:pPr>
      <w:rPr>
        <w:rFonts w:ascii="Arial" w:hAnsi="Arial" w:hint="default"/>
      </w:rPr>
    </w:lvl>
    <w:lvl w:ilvl="7" w:tplc="64D226C6" w:tentative="1">
      <w:start w:val="1"/>
      <w:numFmt w:val="bullet"/>
      <w:lvlText w:val="•"/>
      <w:lvlJc w:val="left"/>
      <w:pPr>
        <w:tabs>
          <w:tab w:val="num" w:pos="5760"/>
        </w:tabs>
        <w:ind w:left="5760" w:hanging="360"/>
      </w:pPr>
      <w:rPr>
        <w:rFonts w:ascii="Arial" w:hAnsi="Arial" w:hint="default"/>
      </w:rPr>
    </w:lvl>
    <w:lvl w:ilvl="8" w:tplc="03680B52" w:tentative="1">
      <w:start w:val="1"/>
      <w:numFmt w:val="bullet"/>
      <w:lvlText w:val="•"/>
      <w:lvlJc w:val="left"/>
      <w:pPr>
        <w:tabs>
          <w:tab w:val="num" w:pos="6480"/>
        </w:tabs>
        <w:ind w:left="6480" w:hanging="360"/>
      </w:pPr>
      <w:rPr>
        <w:rFonts w:ascii="Arial" w:hAnsi="Arial" w:hint="default"/>
      </w:rPr>
    </w:lvl>
  </w:abstractNum>
  <w:abstractNum w:abstractNumId="15">
    <w:nsid w:val="4ED04A45"/>
    <w:multiLevelType w:val="hybridMultilevel"/>
    <w:tmpl w:val="1FB83B42"/>
    <w:lvl w:ilvl="0" w:tplc="A9C45098">
      <w:start w:val="1"/>
      <w:numFmt w:val="bullet"/>
      <w:lvlText w:val="•"/>
      <w:lvlJc w:val="left"/>
      <w:pPr>
        <w:tabs>
          <w:tab w:val="num" w:pos="720"/>
        </w:tabs>
        <w:ind w:left="720" w:hanging="360"/>
      </w:pPr>
      <w:rPr>
        <w:rFonts w:ascii="Arial" w:hAnsi="Arial" w:hint="default"/>
      </w:rPr>
    </w:lvl>
    <w:lvl w:ilvl="1" w:tplc="6244372C">
      <w:start w:val="756"/>
      <w:numFmt w:val="bullet"/>
      <w:lvlText w:val="–"/>
      <w:lvlJc w:val="left"/>
      <w:pPr>
        <w:tabs>
          <w:tab w:val="num" w:pos="1440"/>
        </w:tabs>
        <w:ind w:left="1440" w:hanging="360"/>
      </w:pPr>
      <w:rPr>
        <w:rFonts w:ascii="Arial" w:hAnsi="Arial" w:hint="default"/>
      </w:rPr>
    </w:lvl>
    <w:lvl w:ilvl="2" w:tplc="E7368DC6" w:tentative="1">
      <w:start w:val="1"/>
      <w:numFmt w:val="bullet"/>
      <w:lvlText w:val="•"/>
      <w:lvlJc w:val="left"/>
      <w:pPr>
        <w:tabs>
          <w:tab w:val="num" w:pos="2160"/>
        </w:tabs>
        <w:ind w:left="2160" w:hanging="360"/>
      </w:pPr>
      <w:rPr>
        <w:rFonts w:ascii="Arial" w:hAnsi="Arial" w:hint="default"/>
      </w:rPr>
    </w:lvl>
    <w:lvl w:ilvl="3" w:tplc="5574A09C" w:tentative="1">
      <w:start w:val="1"/>
      <w:numFmt w:val="bullet"/>
      <w:lvlText w:val="•"/>
      <w:lvlJc w:val="left"/>
      <w:pPr>
        <w:tabs>
          <w:tab w:val="num" w:pos="2880"/>
        </w:tabs>
        <w:ind w:left="2880" w:hanging="360"/>
      </w:pPr>
      <w:rPr>
        <w:rFonts w:ascii="Arial" w:hAnsi="Arial" w:hint="default"/>
      </w:rPr>
    </w:lvl>
    <w:lvl w:ilvl="4" w:tplc="EF1822BC" w:tentative="1">
      <w:start w:val="1"/>
      <w:numFmt w:val="bullet"/>
      <w:lvlText w:val="•"/>
      <w:lvlJc w:val="left"/>
      <w:pPr>
        <w:tabs>
          <w:tab w:val="num" w:pos="3600"/>
        </w:tabs>
        <w:ind w:left="3600" w:hanging="360"/>
      </w:pPr>
      <w:rPr>
        <w:rFonts w:ascii="Arial" w:hAnsi="Arial" w:hint="default"/>
      </w:rPr>
    </w:lvl>
    <w:lvl w:ilvl="5" w:tplc="F6E65A24" w:tentative="1">
      <w:start w:val="1"/>
      <w:numFmt w:val="bullet"/>
      <w:lvlText w:val="•"/>
      <w:lvlJc w:val="left"/>
      <w:pPr>
        <w:tabs>
          <w:tab w:val="num" w:pos="4320"/>
        </w:tabs>
        <w:ind w:left="4320" w:hanging="360"/>
      </w:pPr>
      <w:rPr>
        <w:rFonts w:ascii="Arial" w:hAnsi="Arial" w:hint="default"/>
      </w:rPr>
    </w:lvl>
    <w:lvl w:ilvl="6" w:tplc="A120F1E0" w:tentative="1">
      <w:start w:val="1"/>
      <w:numFmt w:val="bullet"/>
      <w:lvlText w:val="•"/>
      <w:lvlJc w:val="left"/>
      <w:pPr>
        <w:tabs>
          <w:tab w:val="num" w:pos="5040"/>
        </w:tabs>
        <w:ind w:left="5040" w:hanging="360"/>
      </w:pPr>
      <w:rPr>
        <w:rFonts w:ascii="Arial" w:hAnsi="Arial" w:hint="default"/>
      </w:rPr>
    </w:lvl>
    <w:lvl w:ilvl="7" w:tplc="B0C022DE" w:tentative="1">
      <w:start w:val="1"/>
      <w:numFmt w:val="bullet"/>
      <w:lvlText w:val="•"/>
      <w:lvlJc w:val="left"/>
      <w:pPr>
        <w:tabs>
          <w:tab w:val="num" w:pos="5760"/>
        </w:tabs>
        <w:ind w:left="5760" w:hanging="360"/>
      </w:pPr>
      <w:rPr>
        <w:rFonts w:ascii="Arial" w:hAnsi="Arial" w:hint="default"/>
      </w:rPr>
    </w:lvl>
    <w:lvl w:ilvl="8" w:tplc="F3083428" w:tentative="1">
      <w:start w:val="1"/>
      <w:numFmt w:val="bullet"/>
      <w:lvlText w:val="•"/>
      <w:lvlJc w:val="left"/>
      <w:pPr>
        <w:tabs>
          <w:tab w:val="num" w:pos="6480"/>
        </w:tabs>
        <w:ind w:left="6480" w:hanging="360"/>
      </w:pPr>
      <w:rPr>
        <w:rFonts w:ascii="Arial" w:hAnsi="Arial" w:hint="default"/>
      </w:rPr>
    </w:lvl>
  </w:abstractNum>
  <w:abstractNum w:abstractNumId="16">
    <w:nsid w:val="509C3B61"/>
    <w:multiLevelType w:val="hybridMultilevel"/>
    <w:tmpl w:val="D2E8BC32"/>
    <w:lvl w:ilvl="0" w:tplc="BDBE97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1F72F48"/>
    <w:multiLevelType w:val="hybridMultilevel"/>
    <w:tmpl w:val="A3E07B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4127877"/>
    <w:multiLevelType w:val="hybridMultilevel"/>
    <w:tmpl w:val="9872C378"/>
    <w:lvl w:ilvl="0" w:tplc="18EC626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61F3109"/>
    <w:multiLevelType w:val="hybridMultilevel"/>
    <w:tmpl w:val="C6F8C34C"/>
    <w:lvl w:ilvl="0" w:tplc="E780AF3E">
      <w:start w:val="1"/>
      <w:numFmt w:val="bullet"/>
      <w:lvlText w:val="•"/>
      <w:lvlJc w:val="left"/>
      <w:pPr>
        <w:tabs>
          <w:tab w:val="num" w:pos="720"/>
        </w:tabs>
        <w:ind w:left="720" w:hanging="360"/>
      </w:pPr>
      <w:rPr>
        <w:rFonts w:ascii="Arial" w:hAnsi="Arial" w:hint="default"/>
      </w:rPr>
    </w:lvl>
    <w:lvl w:ilvl="1" w:tplc="8CA4060C" w:tentative="1">
      <w:start w:val="1"/>
      <w:numFmt w:val="bullet"/>
      <w:lvlText w:val="•"/>
      <w:lvlJc w:val="left"/>
      <w:pPr>
        <w:tabs>
          <w:tab w:val="num" w:pos="1440"/>
        </w:tabs>
        <w:ind w:left="1440" w:hanging="360"/>
      </w:pPr>
      <w:rPr>
        <w:rFonts w:ascii="Arial" w:hAnsi="Arial" w:hint="default"/>
      </w:rPr>
    </w:lvl>
    <w:lvl w:ilvl="2" w:tplc="45C061C0" w:tentative="1">
      <w:start w:val="1"/>
      <w:numFmt w:val="bullet"/>
      <w:lvlText w:val="•"/>
      <w:lvlJc w:val="left"/>
      <w:pPr>
        <w:tabs>
          <w:tab w:val="num" w:pos="2160"/>
        </w:tabs>
        <w:ind w:left="2160" w:hanging="360"/>
      </w:pPr>
      <w:rPr>
        <w:rFonts w:ascii="Arial" w:hAnsi="Arial" w:hint="default"/>
      </w:rPr>
    </w:lvl>
    <w:lvl w:ilvl="3" w:tplc="6816A052" w:tentative="1">
      <w:start w:val="1"/>
      <w:numFmt w:val="bullet"/>
      <w:lvlText w:val="•"/>
      <w:lvlJc w:val="left"/>
      <w:pPr>
        <w:tabs>
          <w:tab w:val="num" w:pos="2880"/>
        </w:tabs>
        <w:ind w:left="2880" w:hanging="360"/>
      </w:pPr>
      <w:rPr>
        <w:rFonts w:ascii="Arial" w:hAnsi="Arial" w:hint="default"/>
      </w:rPr>
    </w:lvl>
    <w:lvl w:ilvl="4" w:tplc="E7449A72" w:tentative="1">
      <w:start w:val="1"/>
      <w:numFmt w:val="bullet"/>
      <w:lvlText w:val="•"/>
      <w:lvlJc w:val="left"/>
      <w:pPr>
        <w:tabs>
          <w:tab w:val="num" w:pos="3600"/>
        </w:tabs>
        <w:ind w:left="3600" w:hanging="360"/>
      </w:pPr>
      <w:rPr>
        <w:rFonts w:ascii="Arial" w:hAnsi="Arial" w:hint="default"/>
      </w:rPr>
    </w:lvl>
    <w:lvl w:ilvl="5" w:tplc="70304AD8" w:tentative="1">
      <w:start w:val="1"/>
      <w:numFmt w:val="bullet"/>
      <w:lvlText w:val="•"/>
      <w:lvlJc w:val="left"/>
      <w:pPr>
        <w:tabs>
          <w:tab w:val="num" w:pos="4320"/>
        </w:tabs>
        <w:ind w:left="4320" w:hanging="360"/>
      </w:pPr>
      <w:rPr>
        <w:rFonts w:ascii="Arial" w:hAnsi="Arial" w:hint="default"/>
      </w:rPr>
    </w:lvl>
    <w:lvl w:ilvl="6" w:tplc="A8AA2AE8" w:tentative="1">
      <w:start w:val="1"/>
      <w:numFmt w:val="bullet"/>
      <w:lvlText w:val="•"/>
      <w:lvlJc w:val="left"/>
      <w:pPr>
        <w:tabs>
          <w:tab w:val="num" w:pos="5040"/>
        </w:tabs>
        <w:ind w:left="5040" w:hanging="360"/>
      </w:pPr>
      <w:rPr>
        <w:rFonts w:ascii="Arial" w:hAnsi="Arial" w:hint="default"/>
      </w:rPr>
    </w:lvl>
    <w:lvl w:ilvl="7" w:tplc="7188E0BC" w:tentative="1">
      <w:start w:val="1"/>
      <w:numFmt w:val="bullet"/>
      <w:lvlText w:val="•"/>
      <w:lvlJc w:val="left"/>
      <w:pPr>
        <w:tabs>
          <w:tab w:val="num" w:pos="5760"/>
        </w:tabs>
        <w:ind w:left="5760" w:hanging="360"/>
      </w:pPr>
      <w:rPr>
        <w:rFonts w:ascii="Arial" w:hAnsi="Arial" w:hint="default"/>
      </w:rPr>
    </w:lvl>
    <w:lvl w:ilvl="8" w:tplc="4D64717C" w:tentative="1">
      <w:start w:val="1"/>
      <w:numFmt w:val="bullet"/>
      <w:lvlText w:val="•"/>
      <w:lvlJc w:val="left"/>
      <w:pPr>
        <w:tabs>
          <w:tab w:val="num" w:pos="6480"/>
        </w:tabs>
        <w:ind w:left="6480" w:hanging="360"/>
      </w:pPr>
      <w:rPr>
        <w:rFonts w:ascii="Arial" w:hAnsi="Arial" w:hint="default"/>
      </w:rPr>
    </w:lvl>
  </w:abstractNum>
  <w:abstractNum w:abstractNumId="20">
    <w:nsid w:val="56843E91"/>
    <w:multiLevelType w:val="hybridMultilevel"/>
    <w:tmpl w:val="4A3AF5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8712737"/>
    <w:multiLevelType w:val="hybridMultilevel"/>
    <w:tmpl w:val="475CF172"/>
    <w:lvl w:ilvl="0" w:tplc="3FF066CA">
      <w:start w:val="1"/>
      <w:numFmt w:val="bullet"/>
      <w:lvlText w:val="–"/>
      <w:lvlJc w:val="left"/>
      <w:pPr>
        <w:tabs>
          <w:tab w:val="num" w:pos="720"/>
        </w:tabs>
        <w:ind w:left="720" w:hanging="360"/>
      </w:pPr>
      <w:rPr>
        <w:rFonts w:ascii="Arial" w:hAnsi="Arial" w:hint="default"/>
      </w:rPr>
    </w:lvl>
    <w:lvl w:ilvl="1" w:tplc="EE6EA47A">
      <w:start w:val="1"/>
      <w:numFmt w:val="bullet"/>
      <w:lvlText w:val="–"/>
      <w:lvlJc w:val="left"/>
      <w:pPr>
        <w:tabs>
          <w:tab w:val="num" w:pos="1440"/>
        </w:tabs>
        <w:ind w:left="1440" w:hanging="360"/>
      </w:pPr>
      <w:rPr>
        <w:rFonts w:ascii="Arial" w:hAnsi="Arial" w:hint="default"/>
      </w:rPr>
    </w:lvl>
    <w:lvl w:ilvl="2" w:tplc="7A42BCC4" w:tentative="1">
      <w:start w:val="1"/>
      <w:numFmt w:val="bullet"/>
      <w:lvlText w:val="–"/>
      <w:lvlJc w:val="left"/>
      <w:pPr>
        <w:tabs>
          <w:tab w:val="num" w:pos="2160"/>
        </w:tabs>
        <w:ind w:left="2160" w:hanging="360"/>
      </w:pPr>
      <w:rPr>
        <w:rFonts w:ascii="Arial" w:hAnsi="Arial" w:hint="default"/>
      </w:rPr>
    </w:lvl>
    <w:lvl w:ilvl="3" w:tplc="48682110" w:tentative="1">
      <w:start w:val="1"/>
      <w:numFmt w:val="bullet"/>
      <w:lvlText w:val="–"/>
      <w:lvlJc w:val="left"/>
      <w:pPr>
        <w:tabs>
          <w:tab w:val="num" w:pos="2880"/>
        </w:tabs>
        <w:ind w:left="2880" w:hanging="360"/>
      </w:pPr>
      <w:rPr>
        <w:rFonts w:ascii="Arial" w:hAnsi="Arial" w:hint="default"/>
      </w:rPr>
    </w:lvl>
    <w:lvl w:ilvl="4" w:tplc="A35ED576" w:tentative="1">
      <w:start w:val="1"/>
      <w:numFmt w:val="bullet"/>
      <w:lvlText w:val="–"/>
      <w:lvlJc w:val="left"/>
      <w:pPr>
        <w:tabs>
          <w:tab w:val="num" w:pos="3600"/>
        </w:tabs>
        <w:ind w:left="3600" w:hanging="360"/>
      </w:pPr>
      <w:rPr>
        <w:rFonts w:ascii="Arial" w:hAnsi="Arial" w:hint="default"/>
      </w:rPr>
    </w:lvl>
    <w:lvl w:ilvl="5" w:tplc="C324C0AE" w:tentative="1">
      <w:start w:val="1"/>
      <w:numFmt w:val="bullet"/>
      <w:lvlText w:val="–"/>
      <w:lvlJc w:val="left"/>
      <w:pPr>
        <w:tabs>
          <w:tab w:val="num" w:pos="4320"/>
        </w:tabs>
        <w:ind w:left="4320" w:hanging="360"/>
      </w:pPr>
      <w:rPr>
        <w:rFonts w:ascii="Arial" w:hAnsi="Arial" w:hint="default"/>
      </w:rPr>
    </w:lvl>
    <w:lvl w:ilvl="6" w:tplc="52306EB8" w:tentative="1">
      <w:start w:val="1"/>
      <w:numFmt w:val="bullet"/>
      <w:lvlText w:val="–"/>
      <w:lvlJc w:val="left"/>
      <w:pPr>
        <w:tabs>
          <w:tab w:val="num" w:pos="5040"/>
        </w:tabs>
        <w:ind w:left="5040" w:hanging="360"/>
      </w:pPr>
      <w:rPr>
        <w:rFonts w:ascii="Arial" w:hAnsi="Arial" w:hint="default"/>
      </w:rPr>
    </w:lvl>
    <w:lvl w:ilvl="7" w:tplc="042A01BE" w:tentative="1">
      <w:start w:val="1"/>
      <w:numFmt w:val="bullet"/>
      <w:lvlText w:val="–"/>
      <w:lvlJc w:val="left"/>
      <w:pPr>
        <w:tabs>
          <w:tab w:val="num" w:pos="5760"/>
        </w:tabs>
        <w:ind w:left="5760" w:hanging="360"/>
      </w:pPr>
      <w:rPr>
        <w:rFonts w:ascii="Arial" w:hAnsi="Arial" w:hint="default"/>
      </w:rPr>
    </w:lvl>
    <w:lvl w:ilvl="8" w:tplc="33B074E6" w:tentative="1">
      <w:start w:val="1"/>
      <w:numFmt w:val="bullet"/>
      <w:lvlText w:val="–"/>
      <w:lvlJc w:val="left"/>
      <w:pPr>
        <w:tabs>
          <w:tab w:val="num" w:pos="6480"/>
        </w:tabs>
        <w:ind w:left="6480" w:hanging="360"/>
      </w:pPr>
      <w:rPr>
        <w:rFonts w:ascii="Arial" w:hAnsi="Arial" w:hint="default"/>
      </w:rPr>
    </w:lvl>
  </w:abstractNum>
  <w:abstractNum w:abstractNumId="22">
    <w:nsid w:val="669529FA"/>
    <w:multiLevelType w:val="hybridMultilevel"/>
    <w:tmpl w:val="26F4D6D4"/>
    <w:lvl w:ilvl="0" w:tplc="2F10E99C">
      <w:start w:val="1"/>
      <w:numFmt w:val="bullet"/>
      <w:lvlText w:val="–"/>
      <w:lvlJc w:val="left"/>
      <w:pPr>
        <w:tabs>
          <w:tab w:val="num" w:pos="720"/>
        </w:tabs>
        <w:ind w:left="720" w:hanging="360"/>
      </w:pPr>
      <w:rPr>
        <w:rFonts w:ascii="Arial" w:hAnsi="Arial" w:hint="default"/>
      </w:rPr>
    </w:lvl>
    <w:lvl w:ilvl="1" w:tplc="B3F667AA">
      <w:start w:val="1"/>
      <w:numFmt w:val="bullet"/>
      <w:lvlText w:val="–"/>
      <w:lvlJc w:val="left"/>
      <w:pPr>
        <w:tabs>
          <w:tab w:val="num" w:pos="1440"/>
        </w:tabs>
        <w:ind w:left="1440" w:hanging="360"/>
      </w:pPr>
      <w:rPr>
        <w:rFonts w:ascii="Arial" w:hAnsi="Arial" w:hint="default"/>
      </w:rPr>
    </w:lvl>
    <w:lvl w:ilvl="2" w:tplc="7DD00A1E" w:tentative="1">
      <w:start w:val="1"/>
      <w:numFmt w:val="bullet"/>
      <w:lvlText w:val="–"/>
      <w:lvlJc w:val="left"/>
      <w:pPr>
        <w:tabs>
          <w:tab w:val="num" w:pos="2160"/>
        </w:tabs>
        <w:ind w:left="2160" w:hanging="360"/>
      </w:pPr>
      <w:rPr>
        <w:rFonts w:ascii="Arial" w:hAnsi="Arial" w:hint="default"/>
      </w:rPr>
    </w:lvl>
    <w:lvl w:ilvl="3" w:tplc="722215EE" w:tentative="1">
      <w:start w:val="1"/>
      <w:numFmt w:val="bullet"/>
      <w:lvlText w:val="–"/>
      <w:lvlJc w:val="left"/>
      <w:pPr>
        <w:tabs>
          <w:tab w:val="num" w:pos="2880"/>
        </w:tabs>
        <w:ind w:left="2880" w:hanging="360"/>
      </w:pPr>
      <w:rPr>
        <w:rFonts w:ascii="Arial" w:hAnsi="Arial" w:hint="default"/>
      </w:rPr>
    </w:lvl>
    <w:lvl w:ilvl="4" w:tplc="A82C0C94" w:tentative="1">
      <w:start w:val="1"/>
      <w:numFmt w:val="bullet"/>
      <w:lvlText w:val="–"/>
      <w:lvlJc w:val="left"/>
      <w:pPr>
        <w:tabs>
          <w:tab w:val="num" w:pos="3600"/>
        </w:tabs>
        <w:ind w:left="3600" w:hanging="360"/>
      </w:pPr>
      <w:rPr>
        <w:rFonts w:ascii="Arial" w:hAnsi="Arial" w:hint="default"/>
      </w:rPr>
    </w:lvl>
    <w:lvl w:ilvl="5" w:tplc="F132D5C4" w:tentative="1">
      <w:start w:val="1"/>
      <w:numFmt w:val="bullet"/>
      <w:lvlText w:val="–"/>
      <w:lvlJc w:val="left"/>
      <w:pPr>
        <w:tabs>
          <w:tab w:val="num" w:pos="4320"/>
        </w:tabs>
        <w:ind w:left="4320" w:hanging="360"/>
      </w:pPr>
      <w:rPr>
        <w:rFonts w:ascii="Arial" w:hAnsi="Arial" w:hint="default"/>
      </w:rPr>
    </w:lvl>
    <w:lvl w:ilvl="6" w:tplc="5358CA88" w:tentative="1">
      <w:start w:val="1"/>
      <w:numFmt w:val="bullet"/>
      <w:lvlText w:val="–"/>
      <w:lvlJc w:val="left"/>
      <w:pPr>
        <w:tabs>
          <w:tab w:val="num" w:pos="5040"/>
        </w:tabs>
        <w:ind w:left="5040" w:hanging="360"/>
      </w:pPr>
      <w:rPr>
        <w:rFonts w:ascii="Arial" w:hAnsi="Arial" w:hint="default"/>
      </w:rPr>
    </w:lvl>
    <w:lvl w:ilvl="7" w:tplc="3AE4AB74" w:tentative="1">
      <w:start w:val="1"/>
      <w:numFmt w:val="bullet"/>
      <w:lvlText w:val="–"/>
      <w:lvlJc w:val="left"/>
      <w:pPr>
        <w:tabs>
          <w:tab w:val="num" w:pos="5760"/>
        </w:tabs>
        <w:ind w:left="5760" w:hanging="360"/>
      </w:pPr>
      <w:rPr>
        <w:rFonts w:ascii="Arial" w:hAnsi="Arial" w:hint="default"/>
      </w:rPr>
    </w:lvl>
    <w:lvl w:ilvl="8" w:tplc="0C824FF6" w:tentative="1">
      <w:start w:val="1"/>
      <w:numFmt w:val="bullet"/>
      <w:lvlText w:val="–"/>
      <w:lvlJc w:val="left"/>
      <w:pPr>
        <w:tabs>
          <w:tab w:val="num" w:pos="6480"/>
        </w:tabs>
        <w:ind w:left="6480" w:hanging="360"/>
      </w:pPr>
      <w:rPr>
        <w:rFonts w:ascii="Arial" w:hAnsi="Arial" w:hint="default"/>
      </w:rPr>
    </w:lvl>
  </w:abstractNum>
  <w:abstractNum w:abstractNumId="23">
    <w:nsid w:val="6E033DC8"/>
    <w:multiLevelType w:val="hybridMultilevel"/>
    <w:tmpl w:val="DE561B6E"/>
    <w:lvl w:ilvl="0" w:tplc="E6609E06">
      <w:start w:val="1"/>
      <w:numFmt w:val="upperLetter"/>
      <w:lvlText w:val="%1-"/>
      <w:lvlJc w:val="left"/>
      <w:pPr>
        <w:ind w:left="720" w:hanging="360"/>
      </w:pPr>
      <w:rPr>
        <w:rFonts w:hint="default"/>
        <w:sz w:val="3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00245CF"/>
    <w:multiLevelType w:val="hybridMultilevel"/>
    <w:tmpl w:val="C79E94E8"/>
    <w:lvl w:ilvl="0" w:tplc="F80C94BE">
      <w:start w:val="1"/>
      <w:numFmt w:val="bullet"/>
      <w:lvlText w:val="–"/>
      <w:lvlJc w:val="left"/>
      <w:pPr>
        <w:tabs>
          <w:tab w:val="num" w:pos="720"/>
        </w:tabs>
        <w:ind w:left="720" w:hanging="360"/>
      </w:pPr>
      <w:rPr>
        <w:rFonts w:ascii="Arial" w:hAnsi="Arial" w:hint="default"/>
      </w:rPr>
    </w:lvl>
    <w:lvl w:ilvl="1" w:tplc="C2F486CE">
      <w:start w:val="1"/>
      <w:numFmt w:val="bullet"/>
      <w:lvlText w:val="–"/>
      <w:lvlJc w:val="left"/>
      <w:pPr>
        <w:tabs>
          <w:tab w:val="num" w:pos="1440"/>
        </w:tabs>
        <w:ind w:left="1440" w:hanging="360"/>
      </w:pPr>
      <w:rPr>
        <w:rFonts w:ascii="Arial" w:hAnsi="Arial" w:hint="default"/>
      </w:rPr>
    </w:lvl>
    <w:lvl w:ilvl="2" w:tplc="27F0910A" w:tentative="1">
      <w:start w:val="1"/>
      <w:numFmt w:val="bullet"/>
      <w:lvlText w:val="–"/>
      <w:lvlJc w:val="left"/>
      <w:pPr>
        <w:tabs>
          <w:tab w:val="num" w:pos="2160"/>
        </w:tabs>
        <w:ind w:left="2160" w:hanging="360"/>
      </w:pPr>
      <w:rPr>
        <w:rFonts w:ascii="Arial" w:hAnsi="Arial" w:hint="default"/>
      </w:rPr>
    </w:lvl>
    <w:lvl w:ilvl="3" w:tplc="A9361456" w:tentative="1">
      <w:start w:val="1"/>
      <w:numFmt w:val="bullet"/>
      <w:lvlText w:val="–"/>
      <w:lvlJc w:val="left"/>
      <w:pPr>
        <w:tabs>
          <w:tab w:val="num" w:pos="2880"/>
        </w:tabs>
        <w:ind w:left="2880" w:hanging="360"/>
      </w:pPr>
      <w:rPr>
        <w:rFonts w:ascii="Arial" w:hAnsi="Arial" w:hint="default"/>
      </w:rPr>
    </w:lvl>
    <w:lvl w:ilvl="4" w:tplc="6DB2A69C" w:tentative="1">
      <w:start w:val="1"/>
      <w:numFmt w:val="bullet"/>
      <w:lvlText w:val="–"/>
      <w:lvlJc w:val="left"/>
      <w:pPr>
        <w:tabs>
          <w:tab w:val="num" w:pos="3600"/>
        </w:tabs>
        <w:ind w:left="3600" w:hanging="360"/>
      </w:pPr>
      <w:rPr>
        <w:rFonts w:ascii="Arial" w:hAnsi="Arial" w:hint="default"/>
      </w:rPr>
    </w:lvl>
    <w:lvl w:ilvl="5" w:tplc="291CA110" w:tentative="1">
      <w:start w:val="1"/>
      <w:numFmt w:val="bullet"/>
      <w:lvlText w:val="–"/>
      <w:lvlJc w:val="left"/>
      <w:pPr>
        <w:tabs>
          <w:tab w:val="num" w:pos="4320"/>
        </w:tabs>
        <w:ind w:left="4320" w:hanging="360"/>
      </w:pPr>
      <w:rPr>
        <w:rFonts w:ascii="Arial" w:hAnsi="Arial" w:hint="default"/>
      </w:rPr>
    </w:lvl>
    <w:lvl w:ilvl="6" w:tplc="618EF85C" w:tentative="1">
      <w:start w:val="1"/>
      <w:numFmt w:val="bullet"/>
      <w:lvlText w:val="–"/>
      <w:lvlJc w:val="left"/>
      <w:pPr>
        <w:tabs>
          <w:tab w:val="num" w:pos="5040"/>
        </w:tabs>
        <w:ind w:left="5040" w:hanging="360"/>
      </w:pPr>
      <w:rPr>
        <w:rFonts w:ascii="Arial" w:hAnsi="Arial" w:hint="default"/>
      </w:rPr>
    </w:lvl>
    <w:lvl w:ilvl="7" w:tplc="715C2FCE" w:tentative="1">
      <w:start w:val="1"/>
      <w:numFmt w:val="bullet"/>
      <w:lvlText w:val="–"/>
      <w:lvlJc w:val="left"/>
      <w:pPr>
        <w:tabs>
          <w:tab w:val="num" w:pos="5760"/>
        </w:tabs>
        <w:ind w:left="5760" w:hanging="360"/>
      </w:pPr>
      <w:rPr>
        <w:rFonts w:ascii="Arial" w:hAnsi="Arial" w:hint="default"/>
      </w:rPr>
    </w:lvl>
    <w:lvl w:ilvl="8" w:tplc="55EA4D38" w:tentative="1">
      <w:start w:val="1"/>
      <w:numFmt w:val="bullet"/>
      <w:lvlText w:val="–"/>
      <w:lvlJc w:val="left"/>
      <w:pPr>
        <w:tabs>
          <w:tab w:val="num" w:pos="6480"/>
        </w:tabs>
        <w:ind w:left="6480" w:hanging="360"/>
      </w:pPr>
      <w:rPr>
        <w:rFonts w:ascii="Arial" w:hAnsi="Arial" w:hint="default"/>
      </w:rPr>
    </w:lvl>
  </w:abstractNum>
  <w:abstractNum w:abstractNumId="25">
    <w:nsid w:val="76933EEA"/>
    <w:multiLevelType w:val="hybridMultilevel"/>
    <w:tmpl w:val="057231D4"/>
    <w:lvl w:ilvl="0" w:tplc="0CBE18D8">
      <w:start w:val="1"/>
      <w:numFmt w:val="decimal"/>
      <w:lvlText w:val="%1)"/>
      <w:lvlJc w:val="left"/>
      <w:pPr>
        <w:ind w:left="1770" w:hanging="360"/>
      </w:pPr>
      <w:rPr>
        <w:rFonts w:asciiTheme="minorHAnsi" w:eastAsiaTheme="minorHAnsi" w:hAnsiTheme="minorHAnsi" w:cstheme="minorBidi"/>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6">
    <w:nsid w:val="793C3685"/>
    <w:multiLevelType w:val="hybridMultilevel"/>
    <w:tmpl w:val="6774470C"/>
    <w:lvl w:ilvl="0" w:tplc="4924427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14"/>
  </w:num>
  <w:num w:numId="4">
    <w:abstractNumId w:val="11"/>
  </w:num>
  <w:num w:numId="5">
    <w:abstractNumId w:val="7"/>
  </w:num>
  <w:num w:numId="6">
    <w:abstractNumId w:val="10"/>
  </w:num>
  <w:num w:numId="7">
    <w:abstractNumId w:val="21"/>
  </w:num>
  <w:num w:numId="8">
    <w:abstractNumId w:val="1"/>
  </w:num>
  <w:num w:numId="9">
    <w:abstractNumId w:val="19"/>
  </w:num>
  <w:num w:numId="10">
    <w:abstractNumId w:val="0"/>
  </w:num>
  <w:num w:numId="11">
    <w:abstractNumId w:val="2"/>
  </w:num>
  <w:num w:numId="12">
    <w:abstractNumId w:val="24"/>
  </w:num>
  <w:num w:numId="13">
    <w:abstractNumId w:val="22"/>
  </w:num>
  <w:num w:numId="14">
    <w:abstractNumId w:val="16"/>
  </w:num>
  <w:num w:numId="15">
    <w:abstractNumId w:val="9"/>
  </w:num>
  <w:num w:numId="16">
    <w:abstractNumId w:val="25"/>
  </w:num>
  <w:num w:numId="17">
    <w:abstractNumId w:val="20"/>
  </w:num>
  <w:num w:numId="18">
    <w:abstractNumId w:val="13"/>
  </w:num>
  <w:num w:numId="19">
    <w:abstractNumId w:val="5"/>
  </w:num>
  <w:num w:numId="20">
    <w:abstractNumId w:val="3"/>
  </w:num>
  <w:num w:numId="21">
    <w:abstractNumId w:val="23"/>
  </w:num>
  <w:num w:numId="22">
    <w:abstractNumId w:val="4"/>
  </w:num>
  <w:num w:numId="23">
    <w:abstractNumId w:val="8"/>
  </w:num>
  <w:num w:numId="24">
    <w:abstractNumId w:val="6"/>
  </w:num>
  <w:num w:numId="25">
    <w:abstractNumId w:val="17"/>
  </w:num>
  <w:num w:numId="26">
    <w:abstractNumId w:val="18"/>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440EF"/>
    <w:rsid w:val="0003041E"/>
    <w:rsid w:val="0003777C"/>
    <w:rsid w:val="000573AB"/>
    <w:rsid w:val="000661EF"/>
    <w:rsid w:val="00072DEC"/>
    <w:rsid w:val="0007457B"/>
    <w:rsid w:val="00086E3F"/>
    <w:rsid w:val="000A4276"/>
    <w:rsid w:val="000B4C9A"/>
    <w:rsid w:val="000B66F4"/>
    <w:rsid w:val="000C06CD"/>
    <w:rsid w:val="000D23FF"/>
    <w:rsid w:val="000D2C11"/>
    <w:rsid w:val="00110572"/>
    <w:rsid w:val="00114161"/>
    <w:rsid w:val="00114816"/>
    <w:rsid w:val="00131084"/>
    <w:rsid w:val="001317CE"/>
    <w:rsid w:val="001440EF"/>
    <w:rsid w:val="001601DF"/>
    <w:rsid w:val="001850C6"/>
    <w:rsid w:val="00187C9A"/>
    <w:rsid w:val="001921DB"/>
    <w:rsid w:val="00195BA6"/>
    <w:rsid w:val="001B04E9"/>
    <w:rsid w:val="001D506B"/>
    <w:rsid w:val="001D730E"/>
    <w:rsid w:val="00216FA8"/>
    <w:rsid w:val="002217B9"/>
    <w:rsid w:val="00227AFC"/>
    <w:rsid w:val="0029397F"/>
    <w:rsid w:val="002B71C6"/>
    <w:rsid w:val="002D0141"/>
    <w:rsid w:val="002E49D1"/>
    <w:rsid w:val="002E5AC0"/>
    <w:rsid w:val="002F4A58"/>
    <w:rsid w:val="00317684"/>
    <w:rsid w:val="003179C3"/>
    <w:rsid w:val="00324C02"/>
    <w:rsid w:val="003352D8"/>
    <w:rsid w:val="003352F9"/>
    <w:rsid w:val="0033799A"/>
    <w:rsid w:val="0034086D"/>
    <w:rsid w:val="00344BFA"/>
    <w:rsid w:val="00345CCA"/>
    <w:rsid w:val="003474B5"/>
    <w:rsid w:val="00354B92"/>
    <w:rsid w:val="00354F6B"/>
    <w:rsid w:val="00355FE3"/>
    <w:rsid w:val="003578AD"/>
    <w:rsid w:val="0038279D"/>
    <w:rsid w:val="00391715"/>
    <w:rsid w:val="00394294"/>
    <w:rsid w:val="003A1C81"/>
    <w:rsid w:val="003A24B4"/>
    <w:rsid w:val="003C1F3B"/>
    <w:rsid w:val="003C68A3"/>
    <w:rsid w:val="003D6AF5"/>
    <w:rsid w:val="003E3ADB"/>
    <w:rsid w:val="00401A7C"/>
    <w:rsid w:val="004070EE"/>
    <w:rsid w:val="004468C7"/>
    <w:rsid w:val="00472D07"/>
    <w:rsid w:val="00484C71"/>
    <w:rsid w:val="00487ED3"/>
    <w:rsid w:val="00494918"/>
    <w:rsid w:val="004A4085"/>
    <w:rsid w:val="004A5279"/>
    <w:rsid w:val="004C3D15"/>
    <w:rsid w:val="004C4E45"/>
    <w:rsid w:val="004E5162"/>
    <w:rsid w:val="00506244"/>
    <w:rsid w:val="005251FB"/>
    <w:rsid w:val="005509B9"/>
    <w:rsid w:val="00564B92"/>
    <w:rsid w:val="00581EE8"/>
    <w:rsid w:val="00595EBC"/>
    <w:rsid w:val="005B715D"/>
    <w:rsid w:val="005C666E"/>
    <w:rsid w:val="005C7C6F"/>
    <w:rsid w:val="005E7367"/>
    <w:rsid w:val="005F07F2"/>
    <w:rsid w:val="005F74B8"/>
    <w:rsid w:val="006174DA"/>
    <w:rsid w:val="00626D35"/>
    <w:rsid w:val="0063708C"/>
    <w:rsid w:val="006458AD"/>
    <w:rsid w:val="0066689D"/>
    <w:rsid w:val="006A59B7"/>
    <w:rsid w:val="006A7A1D"/>
    <w:rsid w:val="006B7E09"/>
    <w:rsid w:val="006C4C2A"/>
    <w:rsid w:val="006E51D4"/>
    <w:rsid w:val="006F1266"/>
    <w:rsid w:val="006F784B"/>
    <w:rsid w:val="00731010"/>
    <w:rsid w:val="00761AAD"/>
    <w:rsid w:val="00761D94"/>
    <w:rsid w:val="0076510F"/>
    <w:rsid w:val="00780EA0"/>
    <w:rsid w:val="00781CFC"/>
    <w:rsid w:val="0078346F"/>
    <w:rsid w:val="00793A89"/>
    <w:rsid w:val="00794370"/>
    <w:rsid w:val="00795503"/>
    <w:rsid w:val="007A4569"/>
    <w:rsid w:val="007C34C8"/>
    <w:rsid w:val="007F08A0"/>
    <w:rsid w:val="007F3055"/>
    <w:rsid w:val="007F6FF3"/>
    <w:rsid w:val="008107F5"/>
    <w:rsid w:val="00817E4F"/>
    <w:rsid w:val="00820AB8"/>
    <w:rsid w:val="0082602D"/>
    <w:rsid w:val="00831FA1"/>
    <w:rsid w:val="008476FA"/>
    <w:rsid w:val="00861F23"/>
    <w:rsid w:val="00865F1E"/>
    <w:rsid w:val="008A750B"/>
    <w:rsid w:val="008C4F43"/>
    <w:rsid w:val="008D34A5"/>
    <w:rsid w:val="008D410D"/>
    <w:rsid w:val="008D4162"/>
    <w:rsid w:val="008E0A66"/>
    <w:rsid w:val="008F2979"/>
    <w:rsid w:val="008F517E"/>
    <w:rsid w:val="008F682F"/>
    <w:rsid w:val="0093395F"/>
    <w:rsid w:val="009636D9"/>
    <w:rsid w:val="00983CAE"/>
    <w:rsid w:val="00986024"/>
    <w:rsid w:val="00987595"/>
    <w:rsid w:val="009A3E44"/>
    <w:rsid w:val="009A5429"/>
    <w:rsid w:val="009B0A26"/>
    <w:rsid w:val="009B3A99"/>
    <w:rsid w:val="009C1DBB"/>
    <w:rsid w:val="009C3652"/>
    <w:rsid w:val="009C697A"/>
    <w:rsid w:val="009D4C45"/>
    <w:rsid w:val="009D6267"/>
    <w:rsid w:val="009D7544"/>
    <w:rsid w:val="009F0548"/>
    <w:rsid w:val="009F51F9"/>
    <w:rsid w:val="00A03ECF"/>
    <w:rsid w:val="00A068B1"/>
    <w:rsid w:val="00A17673"/>
    <w:rsid w:val="00A20F41"/>
    <w:rsid w:val="00A52E04"/>
    <w:rsid w:val="00A67173"/>
    <w:rsid w:val="00A70E9B"/>
    <w:rsid w:val="00A71710"/>
    <w:rsid w:val="00AA7643"/>
    <w:rsid w:val="00AB572B"/>
    <w:rsid w:val="00AE5B7D"/>
    <w:rsid w:val="00B225A6"/>
    <w:rsid w:val="00B22843"/>
    <w:rsid w:val="00B45E50"/>
    <w:rsid w:val="00B47734"/>
    <w:rsid w:val="00B5384B"/>
    <w:rsid w:val="00B7643C"/>
    <w:rsid w:val="00B8331E"/>
    <w:rsid w:val="00B94467"/>
    <w:rsid w:val="00BB5455"/>
    <w:rsid w:val="00BE1953"/>
    <w:rsid w:val="00BE4388"/>
    <w:rsid w:val="00BE7619"/>
    <w:rsid w:val="00BF1A25"/>
    <w:rsid w:val="00BF5DCD"/>
    <w:rsid w:val="00BF7970"/>
    <w:rsid w:val="00C100DD"/>
    <w:rsid w:val="00C16A28"/>
    <w:rsid w:val="00C2008D"/>
    <w:rsid w:val="00C26042"/>
    <w:rsid w:val="00C260E2"/>
    <w:rsid w:val="00C316AA"/>
    <w:rsid w:val="00C453F2"/>
    <w:rsid w:val="00C5249D"/>
    <w:rsid w:val="00C5662F"/>
    <w:rsid w:val="00C56F1E"/>
    <w:rsid w:val="00C66579"/>
    <w:rsid w:val="00C67544"/>
    <w:rsid w:val="00C76907"/>
    <w:rsid w:val="00C8132B"/>
    <w:rsid w:val="00CB5AFD"/>
    <w:rsid w:val="00CD01BF"/>
    <w:rsid w:val="00CD3CC6"/>
    <w:rsid w:val="00CF2E6D"/>
    <w:rsid w:val="00D04F16"/>
    <w:rsid w:val="00D05B1A"/>
    <w:rsid w:val="00D065E5"/>
    <w:rsid w:val="00D259AA"/>
    <w:rsid w:val="00D32DB9"/>
    <w:rsid w:val="00D34190"/>
    <w:rsid w:val="00D36004"/>
    <w:rsid w:val="00D450D2"/>
    <w:rsid w:val="00D479B7"/>
    <w:rsid w:val="00D70E4E"/>
    <w:rsid w:val="00D96BD7"/>
    <w:rsid w:val="00D97470"/>
    <w:rsid w:val="00DA02D7"/>
    <w:rsid w:val="00DC32F7"/>
    <w:rsid w:val="00DF0992"/>
    <w:rsid w:val="00E13C5E"/>
    <w:rsid w:val="00E16B50"/>
    <w:rsid w:val="00E20EB6"/>
    <w:rsid w:val="00E234C6"/>
    <w:rsid w:val="00E25EC2"/>
    <w:rsid w:val="00E32DF9"/>
    <w:rsid w:val="00E507C8"/>
    <w:rsid w:val="00E523E7"/>
    <w:rsid w:val="00E61B43"/>
    <w:rsid w:val="00E67665"/>
    <w:rsid w:val="00E81456"/>
    <w:rsid w:val="00E81FC4"/>
    <w:rsid w:val="00E84965"/>
    <w:rsid w:val="00EC2BC6"/>
    <w:rsid w:val="00ED3F77"/>
    <w:rsid w:val="00EE3714"/>
    <w:rsid w:val="00F21E27"/>
    <w:rsid w:val="00F35C35"/>
    <w:rsid w:val="00F412EA"/>
    <w:rsid w:val="00F45D0A"/>
    <w:rsid w:val="00F4649D"/>
    <w:rsid w:val="00F716F8"/>
    <w:rsid w:val="00F83A31"/>
    <w:rsid w:val="00F866BF"/>
    <w:rsid w:val="00F93FAA"/>
    <w:rsid w:val="00FA28E1"/>
    <w:rsid w:val="00FA4A6A"/>
    <w:rsid w:val="00FC2D70"/>
    <w:rsid w:val="00FD0AAB"/>
    <w:rsid w:val="00FD67D6"/>
    <w:rsid w:val="00FE7A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E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4B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4BFA"/>
    <w:rPr>
      <w:rFonts w:ascii="Tahoma" w:hAnsi="Tahoma" w:cs="Tahoma"/>
      <w:sz w:val="16"/>
      <w:szCs w:val="16"/>
    </w:rPr>
  </w:style>
  <w:style w:type="paragraph" w:styleId="Paragraphedeliste">
    <w:name w:val="List Paragraph"/>
    <w:basedOn w:val="Normal"/>
    <w:uiPriority w:val="34"/>
    <w:qFormat/>
    <w:rsid w:val="001601DF"/>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B45E50"/>
  </w:style>
  <w:style w:type="character" w:styleId="Accentuation">
    <w:name w:val="Emphasis"/>
    <w:basedOn w:val="Policepardfaut"/>
    <w:uiPriority w:val="20"/>
    <w:qFormat/>
    <w:rsid w:val="00B45E50"/>
    <w:rPr>
      <w:i/>
      <w:iCs/>
    </w:rPr>
  </w:style>
  <w:style w:type="paragraph" w:styleId="En-tte">
    <w:name w:val="header"/>
    <w:basedOn w:val="Normal"/>
    <w:link w:val="En-tteCar"/>
    <w:uiPriority w:val="99"/>
    <w:semiHidden/>
    <w:unhideWhenUsed/>
    <w:rsid w:val="009F054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F0548"/>
  </w:style>
  <w:style w:type="paragraph" w:styleId="Pieddepage">
    <w:name w:val="footer"/>
    <w:basedOn w:val="Normal"/>
    <w:link w:val="PieddepageCar"/>
    <w:uiPriority w:val="99"/>
    <w:unhideWhenUsed/>
    <w:rsid w:val="009F05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0548"/>
  </w:style>
  <w:style w:type="paragraph" w:styleId="NormalWeb">
    <w:name w:val="Normal (Web)"/>
    <w:basedOn w:val="Normal"/>
    <w:uiPriority w:val="99"/>
    <w:unhideWhenUsed/>
    <w:rsid w:val="0076510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Default">
    <w:name w:val="Default"/>
    <w:rsid w:val="00E25EC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98961224">
      <w:bodyDiv w:val="1"/>
      <w:marLeft w:val="0"/>
      <w:marRight w:val="0"/>
      <w:marTop w:val="0"/>
      <w:marBottom w:val="0"/>
      <w:divBdr>
        <w:top w:val="none" w:sz="0" w:space="0" w:color="auto"/>
        <w:left w:val="none" w:sz="0" w:space="0" w:color="auto"/>
        <w:bottom w:val="none" w:sz="0" w:space="0" w:color="auto"/>
        <w:right w:val="none" w:sz="0" w:space="0" w:color="auto"/>
      </w:divBdr>
      <w:divsChild>
        <w:div w:id="376510879">
          <w:marLeft w:val="547"/>
          <w:marRight w:val="0"/>
          <w:marTop w:val="154"/>
          <w:marBottom w:val="0"/>
          <w:divBdr>
            <w:top w:val="none" w:sz="0" w:space="0" w:color="auto"/>
            <w:left w:val="none" w:sz="0" w:space="0" w:color="auto"/>
            <w:bottom w:val="none" w:sz="0" w:space="0" w:color="auto"/>
            <w:right w:val="none" w:sz="0" w:space="0" w:color="auto"/>
          </w:divBdr>
        </w:div>
      </w:divsChild>
    </w:div>
    <w:div w:id="361981610">
      <w:bodyDiv w:val="1"/>
      <w:marLeft w:val="0"/>
      <w:marRight w:val="0"/>
      <w:marTop w:val="0"/>
      <w:marBottom w:val="0"/>
      <w:divBdr>
        <w:top w:val="none" w:sz="0" w:space="0" w:color="auto"/>
        <w:left w:val="none" w:sz="0" w:space="0" w:color="auto"/>
        <w:bottom w:val="none" w:sz="0" w:space="0" w:color="auto"/>
        <w:right w:val="none" w:sz="0" w:space="0" w:color="auto"/>
      </w:divBdr>
      <w:divsChild>
        <w:div w:id="145512815">
          <w:marLeft w:val="1166"/>
          <w:marRight w:val="0"/>
          <w:marTop w:val="134"/>
          <w:marBottom w:val="0"/>
          <w:divBdr>
            <w:top w:val="none" w:sz="0" w:space="0" w:color="auto"/>
            <w:left w:val="none" w:sz="0" w:space="0" w:color="auto"/>
            <w:bottom w:val="none" w:sz="0" w:space="0" w:color="auto"/>
            <w:right w:val="none" w:sz="0" w:space="0" w:color="auto"/>
          </w:divBdr>
        </w:div>
      </w:divsChild>
    </w:div>
    <w:div w:id="370613578">
      <w:bodyDiv w:val="1"/>
      <w:marLeft w:val="0"/>
      <w:marRight w:val="0"/>
      <w:marTop w:val="0"/>
      <w:marBottom w:val="0"/>
      <w:divBdr>
        <w:top w:val="none" w:sz="0" w:space="0" w:color="auto"/>
        <w:left w:val="none" w:sz="0" w:space="0" w:color="auto"/>
        <w:bottom w:val="none" w:sz="0" w:space="0" w:color="auto"/>
        <w:right w:val="none" w:sz="0" w:space="0" w:color="auto"/>
      </w:divBdr>
      <w:divsChild>
        <w:div w:id="1269967518">
          <w:marLeft w:val="1166"/>
          <w:marRight w:val="0"/>
          <w:marTop w:val="134"/>
          <w:marBottom w:val="0"/>
          <w:divBdr>
            <w:top w:val="none" w:sz="0" w:space="0" w:color="auto"/>
            <w:left w:val="none" w:sz="0" w:space="0" w:color="auto"/>
            <w:bottom w:val="none" w:sz="0" w:space="0" w:color="auto"/>
            <w:right w:val="none" w:sz="0" w:space="0" w:color="auto"/>
          </w:divBdr>
        </w:div>
      </w:divsChild>
    </w:div>
    <w:div w:id="560101262">
      <w:bodyDiv w:val="1"/>
      <w:marLeft w:val="0"/>
      <w:marRight w:val="0"/>
      <w:marTop w:val="0"/>
      <w:marBottom w:val="0"/>
      <w:divBdr>
        <w:top w:val="none" w:sz="0" w:space="0" w:color="auto"/>
        <w:left w:val="none" w:sz="0" w:space="0" w:color="auto"/>
        <w:bottom w:val="none" w:sz="0" w:space="0" w:color="auto"/>
        <w:right w:val="none" w:sz="0" w:space="0" w:color="auto"/>
      </w:divBdr>
      <w:divsChild>
        <w:div w:id="1575123771">
          <w:marLeft w:val="1166"/>
          <w:marRight w:val="0"/>
          <w:marTop w:val="134"/>
          <w:marBottom w:val="0"/>
          <w:divBdr>
            <w:top w:val="none" w:sz="0" w:space="0" w:color="auto"/>
            <w:left w:val="none" w:sz="0" w:space="0" w:color="auto"/>
            <w:bottom w:val="none" w:sz="0" w:space="0" w:color="auto"/>
            <w:right w:val="none" w:sz="0" w:space="0" w:color="auto"/>
          </w:divBdr>
        </w:div>
      </w:divsChild>
    </w:div>
    <w:div w:id="1082793269">
      <w:bodyDiv w:val="1"/>
      <w:marLeft w:val="0"/>
      <w:marRight w:val="0"/>
      <w:marTop w:val="0"/>
      <w:marBottom w:val="0"/>
      <w:divBdr>
        <w:top w:val="none" w:sz="0" w:space="0" w:color="auto"/>
        <w:left w:val="none" w:sz="0" w:space="0" w:color="auto"/>
        <w:bottom w:val="none" w:sz="0" w:space="0" w:color="auto"/>
        <w:right w:val="none" w:sz="0" w:space="0" w:color="auto"/>
      </w:divBdr>
      <w:divsChild>
        <w:div w:id="310670956">
          <w:marLeft w:val="1166"/>
          <w:marRight w:val="0"/>
          <w:marTop w:val="134"/>
          <w:marBottom w:val="0"/>
          <w:divBdr>
            <w:top w:val="none" w:sz="0" w:space="0" w:color="auto"/>
            <w:left w:val="none" w:sz="0" w:space="0" w:color="auto"/>
            <w:bottom w:val="none" w:sz="0" w:space="0" w:color="auto"/>
            <w:right w:val="none" w:sz="0" w:space="0" w:color="auto"/>
          </w:divBdr>
        </w:div>
      </w:divsChild>
    </w:div>
    <w:div w:id="1144195122">
      <w:bodyDiv w:val="1"/>
      <w:marLeft w:val="0"/>
      <w:marRight w:val="0"/>
      <w:marTop w:val="0"/>
      <w:marBottom w:val="0"/>
      <w:divBdr>
        <w:top w:val="none" w:sz="0" w:space="0" w:color="auto"/>
        <w:left w:val="none" w:sz="0" w:space="0" w:color="auto"/>
        <w:bottom w:val="none" w:sz="0" w:space="0" w:color="auto"/>
        <w:right w:val="none" w:sz="0" w:space="0" w:color="auto"/>
      </w:divBdr>
      <w:divsChild>
        <w:div w:id="1507482342">
          <w:marLeft w:val="1166"/>
          <w:marRight w:val="0"/>
          <w:marTop w:val="134"/>
          <w:marBottom w:val="0"/>
          <w:divBdr>
            <w:top w:val="none" w:sz="0" w:space="0" w:color="auto"/>
            <w:left w:val="none" w:sz="0" w:space="0" w:color="auto"/>
            <w:bottom w:val="none" w:sz="0" w:space="0" w:color="auto"/>
            <w:right w:val="none" w:sz="0" w:space="0" w:color="auto"/>
          </w:divBdr>
        </w:div>
      </w:divsChild>
    </w:div>
    <w:div w:id="1376003648">
      <w:bodyDiv w:val="1"/>
      <w:marLeft w:val="0"/>
      <w:marRight w:val="0"/>
      <w:marTop w:val="0"/>
      <w:marBottom w:val="0"/>
      <w:divBdr>
        <w:top w:val="none" w:sz="0" w:space="0" w:color="auto"/>
        <w:left w:val="none" w:sz="0" w:space="0" w:color="auto"/>
        <w:bottom w:val="none" w:sz="0" w:space="0" w:color="auto"/>
        <w:right w:val="none" w:sz="0" w:space="0" w:color="auto"/>
      </w:divBdr>
      <w:divsChild>
        <w:div w:id="257060857">
          <w:marLeft w:val="1166"/>
          <w:marRight w:val="0"/>
          <w:marTop w:val="134"/>
          <w:marBottom w:val="0"/>
          <w:divBdr>
            <w:top w:val="none" w:sz="0" w:space="0" w:color="auto"/>
            <w:left w:val="none" w:sz="0" w:space="0" w:color="auto"/>
            <w:bottom w:val="none" w:sz="0" w:space="0" w:color="auto"/>
            <w:right w:val="none" w:sz="0" w:space="0" w:color="auto"/>
          </w:divBdr>
        </w:div>
      </w:divsChild>
    </w:div>
    <w:div w:id="1382248878">
      <w:bodyDiv w:val="1"/>
      <w:marLeft w:val="0"/>
      <w:marRight w:val="0"/>
      <w:marTop w:val="0"/>
      <w:marBottom w:val="0"/>
      <w:divBdr>
        <w:top w:val="none" w:sz="0" w:space="0" w:color="auto"/>
        <w:left w:val="none" w:sz="0" w:space="0" w:color="auto"/>
        <w:bottom w:val="none" w:sz="0" w:space="0" w:color="auto"/>
        <w:right w:val="none" w:sz="0" w:space="0" w:color="auto"/>
      </w:divBdr>
      <w:divsChild>
        <w:div w:id="113208760">
          <w:marLeft w:val="1166"/>
          <w:marRight w:val="0"/>
          <w:marTop w:val="134"/>
          <w:marBottom w:val="0"/>
          <w:divBdr>
            <w:top w:val="none" w:sz="0" w:space="0" w:color="auto"/>
            <w:left w:val="none" w:sz="0" w:space="0" w:color="auto"/>
            <w:bottom w:val="none" w:sz="0" w:space="0" w:color="auto"/>
            <w:right w:val="none" w:sz="0" w:space="0" w:color="auto"/>
          </w:divBdr>
        </w:div>
        <w:div w:id="565260098">
          <w:marLeft w:val="547"/>
          <w:marRight w:val="0"/>
          <w:marTop w:val="154"/>
          <w:marBottom w:val="0"/>
          <w:divBdr>
            <w:top w:val="none" w:sz="0" w:space="0" w:color="auto"/>
            <w:left w:val="none" w:sz="0" w:space="0" w:color="auto"/>
            <w:bottom w:val="none" w:sz="0" w:space="0" w:color="auto"/>
            <w:right w:val="none" w:sz="0" w:space="0" w:color="auto"/>
          </w:divBdr>
        </w:div>
      </w:divsChild>
    </w:div>
    <w:div w:id="1444500886">
      <w:bodyDiv w:val="1"/>
      <w:marLeft w:val="0"/>
      <w:marRight w:val="0"/>
      <w:marTop w:val="0"/>
      <w:marBottom w:val="0"/>
      <w:divBdr>
        <w:top w:val="none" w:sz="0" w:space="0" w:color="auto"/>
        <w:left w:val="none" w:sz="0" w:space="0" w:color="auto"/>
        <w:bottom w:val="none" w:sz="0" w:space="0" w:color="auto"/>
        <w:right w:val="none" w:sz="0" w:space="0" w:color="auto"/>
      </w:divBdr>
      <w:divsChild>
        <w:div w:id="1530987879">
          <w:marLeft w:val="1166"/>
          <w:marRight w:val="0"/>
          <w:marTop w:val="134"/>
          <w:marBottom w:val="0"/>
          <w:divBdr>
            <w:top w:val="none" w:sz="0" w:space="0" w:color="auto"/>
            <w:left w:val="none" w:sz="0" w:space="0" w:color="auto"/>
            <w:bottom w:val="none" w:sz="0" w:space="0" w:color="auto"/>
            <w:right w:val="none" w:sz="0" w:space="0" w:color="auto"/>
          </w:divBdr>
        </w:div>
      </w:divsChild>
    </w:div>
    <w:div w:id="1453817137">
      <w:bodyDiv w:val="1"/>
      <w:marLeft w:val="0"/>
      <w:marRight w:val="0"/>
      <w:marTop w:val="0"/>
      <w:marBottom w:val="0"/>
      <w:divBdr>
        <w:top w:val="none" w:sz="0" w:space="0" w:color="auto"/>
        <w:left w:val="none" w:sz="0" w:space="0" w:color="auto"/>
        <w:bottom w:val="none" w:sz="0" w:space="0" w:color="auto"/>
        <w:right w:val="none" w:sz="0" w:space="0" w:color="auto"/>
      </w:divBdr>
      <w:divsChild>
        <w:div w:id="1159810186">
          <w:marLeft w:val="1800"/>
          <w:marRight w:val="0"/>
          <w:marTop w:val="115"/>
          <w:marBottom w:val="0"/>
          <w:divBdr>
            <w:top w:val="none" w:sz="0" w:space="0" w:color="auto"/>
            <w:left w:val="none" w:sz="0" w:space="0" w:color="auto"/>
            <w:bottom w:val="none" w:sz="0" w:space="0" w:color="auto"/>
            <w:right w:val="none" w:sz="0" w:space="0" w:color="auto"/>
          </w:divBdr>
        </w:div>
      </w:divsChild>
    </w:div>
    <w:div w:id="1467970470">
      <w:bodyDiv w:val="1"/>
      <w:marLeft w:val="0"/>
      <w:marRight w:val="0"/>
      <w:marTop w:val="0"/>
      <w:marBottom w:val="0"/>
      <w:divBdr>
        <w:top w:val="none" w:sz="0" w:space="0" w:color="auto"/>
        <w:left w:val="none" w:sz="0" w:space="0" w:color="auto"/>
        <w:bottom w:val="none" w:sz="0" w:space="0" w:color="auto"/>
        <w:right w:val="none" w:sz="0" w:space="0" w:color="auto"/>
      </w:divBdr>
      <w:divsChild>
        <w:div w:id="1229265504">
          <w:marLeft w:val="547"/>
          <w:marRight w:val="0"/>
          <w:marTop w:val="154"/>
          <w:marBottom w:val="0"/>
          <w:divBdr>
            <w:top w:val="none" w:sz="0" w:space="0" w:color="auto"/>
            <w:left w:val="none" w:sz="0" w:space="0" w:color="auto"/>
            <w:bottom w:val="none" w:sz="0" w:space="0" w:color="auto"/>
            <w:right w:val="none" w:sz="0" w:space="0" w:color="auto"/>
          </w:divBdr>
        </w:div>
      </w:divsChild>
    </w:div>
    <w:div w:id="1920870083">
      <w:bodyDiv w:val="1"/>
      <w:marLeft w:val="0"/>
      <w:marRight w:val="0"/>
      <w:marTop w:val="0"/>
      <w:marBottom w:val="0"/>
      <w:divBdr>
        <w:top w:val="none" w:sz="0" w:space="0" w:color="auto"/>
        <w:left w:val="none" w:sz="0" w:space="0" w:color="auto"/>
        <w:bottom w:val="none" w:sz="0" w:space="0" w:color="auto"/>
        <w:right w:val="none" w:sz="0" w:space="0" w:color="auto"/>
      </w:divBdr>
      <w:divsChild>
        <w:div w:id="2103601696">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65A26-41FD-469E-B00D-0EB8F661D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TotalTime>
  <Pages>1</Pages>
  <Words>3511</Words>
  <Characters>19314</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dc:creator>
  <cp:keywords/>
  <dc:description/>
  <cp:lastModifiedBy>Chouchou</cp:lastModifiedBy>
  <cp:revision>13</cp:revision>
  <dcterms:created xsi:type="dcterms:W3CDTF">2012-10-27T12:26:00Z</dcterms:created>
  <dcterms:modified xsi:type="dcterms:W3CDTF">2012-12-07T21:54:00Z</dcterms:modified>
</cp:coreProperties>
</file>